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E07D6" w14:textId="6C52894E" w:rsidR="00773044" w:rsidRDefault="00773044" w:rsidP="000E19A2">
      <w:pPr>
        <w:spacing w:before="100" w:beforeAutospacing="1" w:after="100" w:afterAutospacing="1"/>
        <w:outlineLvl w:val="0"/>
        <w:rPr>
          <w:rFonts w:ascii="Arial" w:eastAsia="Times New Roman" w:hAnsi="Arial" w:cs="Arial"/>
          <w:b/>
          <w:color w:val="221E1F"/>
          <w:kern w:val="36"/>
          <w:sz w:val="24"/>
          <w:szCs w:val="24"/>
          <w:lang w:eastAsia="en-GB"/>
        </w:rPr>
      </w:pPr>
    </w:p>
    <w:p w14:paraId="4D9F790E" w14:textId="77777777" w:rsidR="009D6B22" w:rsidRDefault="009D6B22" w:rsidP="000E19A2">
      <w:pPr>
        <w:spacing w:before="100" w:beforeAutospacing="1" w:after="100" w:afterAutospacing="1"/>
        <w:outlineLvl w:val="0"/>
        <w:rPr>
          <w:rFonts w:ascii="Arial" w:eastAsia="Times New Roman" w:hAnsi="Arial" w:cs="Arial"/>
          <w:b/>
          <w:color w:val="221E1F"/>
          <w:kern w:val="36"/>
          <w:sz w:val="24"/>
          <w:szCs w:val="24"/>
          <w:lang w:eastAsia="en-GB"/>
        </w:rPr>
      </w:pPr>
      <w:r>
        <w:rPr>
          <w:rFonts w:ascii="Arial" w:eastAsia="Times New Roman" w:hAnsi="Arial" w:cs="Arial"/>
          <w:b/>
          <w:noProof/>
          <w:color w:val="221E1F"/>
          <w:kern w:val="36"/>
          <w:sz w:val="24"/>
          <w:szCs w:val="24"/>
          <w:lang w:eastAsia="en-GB"/>
        </w:rPr>
        <w:drawing>
          <wp:anchor distT="0" distB="0" distL="114300" distR="114300" simplePos="0" relativeHeight="251658240" behindDoc="1" locked="1" layoutInCell="1" allowOverlap="0" wp14:anchorId="3593E25F" wp14:editId="0560177A">
            <wp:simplePos x="0" y="0"/>
            <wp:positionH relativeFrom="column">
              <wp:posOffset>2001520</wp:posOffset>
            </wp:positionH>
            <wp:positionV relativeFrom="page">
              <wp:posOffset>837565</wp:posOffset>
            </wp:positionV>
            <wp:extent cx="1627505" cy="1217930"/>
            <wp:effectExtent l="0" t="0" r="0" b="1270"/>
            <wp:wrapTight wrapText="bothSides">
              <wp:wrapPolygon edited="0">
                <wp:start x="0" y="0"/>
                <wp:lineTo x="0" y="21285"/>
                <wp:lineTo x="21238" y="21285"/>
                <wp:lineTo x="21238" y="0"/>
                <wp:lineTo x="0" y="0"/>
              </wp:wrapPolygon>
            </wp:wrapTight>
            <wp:docPr id="3" name="Picture 3" descr="C:\Users\janet\AppData\Local\Microsoft\Windows\INetCache\Content.Word\Aspire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INetCache\Content.Word\Aspire 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3DF88" w14:textId="77777777" w:rsidR="009D6B22" w:rsidRPr="00512DA7" w:rsidRDefault="009D6B22" w:rsidP="000E19A2">
      <w:pPr>
        <w:spacing w:before="100" w:beforeAutospacing="1" w:after="100" w:afterAutospacing="1"/>
        <w:outlineLvl w:val="0"/>
        <w:rPr>
          <w:rFonts w:ascii="Arial" w:eastAsia="Times New Roman" w:hAnsi="Arial" w:cs="Arial"/>
          <w:b/>
          <w:color w:val="221E1F"/>
          <w:kern w:val="36"/>
          <w:sz w:val="24"/>
          <w:szCs w:val="24"/>
          <w:lang w:eastAsia="en-GB"/>
        </w:rPr>
      </w:pPr>
    </w:p>
    <w:p w14:paraId="1BD34F42" w14:textId="77777777" w:rsidR="009D6B22" w:rsidRDefault="009D6B22" w:rsidP="000E19A2">
      <w:pPr>
        <w:spacing w:before="100" w:beforeAutospacing="1" w:after="100" w:afterAutospacing="1"/>
        <w:jc w:val="center"/>
        <w:outlineLvl w:val="0"/>
        <w:rPr>
          <w:rFonts w:ascii="Arial" w:eastAsia="Times New Roman" w:hAnsi="Arial" w:cs="Arial"/>
          <w:b/>
          <w:color w:val="221E1F"/>
          <w:kern w:val="36"/>
          <w:sz w:val="32"/>
          <w:szCs w:val="32"/>
          <w:lang w:eastAsia="en-GB"/>
        </w:rPr>
      </w:pPr>
    </w:p>
    <w:p w14:paraId="14944B5B" w14:textId="77777777" w:rsidR="00255961" w:rsidRPr="00F13223" w:rsidRDefault="00255961" w:rsidP="00255961">
      <w:pPr>
        <w:spacing w:after="0" w:line="240" w:lineRule="auto"/>
        <w:ind w:left="360"/>
        <w:jc w:val="both"/>
        <w:rPr>
          <w:rFonts w:ascii="Arial" w:hAnsi="Arial" w:cs="Arial"/>
          <w:sz w:val="16"/>
          <w:szCs w:val="16"/>
        </w:rPr>
      </w:pPr>
    </w:p>
    <w:p w14:paraId="181B9443" w14:textId="77777777" w:rsidR="00255961" w:rsidRPr="00F13223" w:rsidRDefault="00255961" w:rsidP="00255961">
      <w:pPr>
        <w:spacing w:after="0" w:line="240" w:lineRule="auto"/>
        <w:jc w:val="both"/>
        <w:rPr>
          <w:rFonts w:ascii="Arial" w:hAnsi="Arial" w:cs="Arial"/>
          <w:sz w:val="16"/>
          <w:szCs w:val="16"/>
        </w:rPr>
      </w:pPr>
    </w:p>
    <w:p w14:paraId="75139CA3" w14:textId="77777777" w:rsidR="00255961" w:rsidRPr="00F13223" w:rsidRDefault="00255961" w:rsidP="00255961">
      <w:pPr>
        <w:spacing w:after="0" w:line="240" w:lineRule="auto"/>
        <w:jc w:val="both"/>
        <w:rPr>
          <w:rFonts w:ascii="Arial" w:hAnsi="Arial" w:cs="Arial"/>
          <w:b/>
          <w:sz w:val="24"/>
          <w:szCs w:val="24"/>
        </w:rPr>
      </w:pPr>
      <w:r w:rsidRPr="00F13223">
        <w:rPr>
          <w:rFonts w:ascii="Arial" w:hAnsi="Arial" w:cs="Arial"/>
          <w:b/>
          <w:sz w:val="24"/>
          <w:szCs w:val="24"/>
        </w:rPr>
        <w:t>DISABLED CHILDREN AND YOUNG PEOPLE</w:t>
      </w:r>
    </w:p>
    <w:p w14:paraId="0C6D124D"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The SEND Code of Practice: 0-25 (June 2014) states:</w:t>
      </w:r>
    </w:p>
    <w:p w14:paraId="4F63DBD4" w14:textId="77777777" w:rsidR="00255961" w:rsidRPr="00F13223" w:rsidRDefault="00255961" w:rsidP="00255961">
      <w:pPr>
        <w:spacing w:after="0" w:line="240" w:lineRule="auto"/>
        <w:jc w:val="both"/>
        <w:rPr>
          <w:rFonts w:ascii="Arial" w:hAnsi="Arial" w:cs="Arial"/>
          <w:sz w:val="24"/>
          <w:szCs w:val="24"/>
        </w:rPr>
      </w:pPr>
    </w:p>
    <w:p w14:paraId="0E098F6E" w14:textId="65ED6D6D" w:rsidR="00255961" w:rsidRPr="00F13223" w:rsidRDefault="00255961" w:rsidP="00255961">
      <w:pPr>
        <w:spacing w:after="0" w:line="240" w:lineRule="auto"/>
        <w:jc w:val="both"/>
        <w:rPr>
          <w:rFonts w:ascii="Arial" w:hAnsi="Arial" w:cs="Arial"/>
          <w:sz w:val="16"/>
          <w:szCs w:val="16"/>
        </w:rPr>
      </w:pPr>
      <w:r w:rsidRPr="00F13223">
        <w:rPr>
          <w:rFonts w:ascii="Arial" w:hAnsi="Arial" w:cs="Arial"/>
          <w:sz w:val="24"/>
          <w:szCs w:val="24"/>
        </w:rPr>
        <w:t xml:space="preserve">Many children and young people who have SEN may have a disability under the Equality Act 2010 – that is “…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w:t>
      </w:r>
    </w:p>
    <w:p w14:paraId="1FD03000" w14:textId="77777777" w:rsidR="00255961" w:rsidRPr="00F13223" w:rsidRDefault="00255961" w:rsidP="00255961">
      <w:pPr>
        <w:spacing w:after="0" w:line="240" w:lineRule="auto"/>
        <w:jc w:val="both"/>
        <w:rPr>
          <w:rFonts w:ascii="Arial" w:hAnsi="Arial" w:cs="Arial"/>
          <w:sz w:val="16"/>
          <w:szCs w:val="16"/>
        </w:rPr>
      </w:pPr>
    </w:p>
    <w:p w14:paraId="10CE3CF4" w14:textId="77777777" w:rsidR="00255961" w:rsidRPr="00FF39D8" w:rsidRDefault="00255961" w:rsidP="00255961">
      <w:pPr>
        <w:spacing w:after="0" w:line="240" w:lineRule="auto"/>
        <w:jc w:val="both"/>
        <w:rPr>
          <w:rFonts w:ascii="Arial" w:hAnsi="Arial" w:cs="Arial"/>
          <w:color w:val="FF0000"/>
          <w:sz w:val="16"/>
          <w:szCs w:val="16"/>
        </w:rPr>
      </w:pPr>
    </w:p>
    <w:p w14:paraId="53052505" w14:textId="77777777" w:rsidR="00255961" w:rsidRPr="00FF39D8" w:rsidRDefault="00255961" w:rsidP="00255961">
      <w:pPr>
        <w:spacing w:after="0" w:line="240" w:lineRule="auto"/>
        <w:jc w:val="both"/>
        <w:rPr>
          <w:rFonts w:ascii="Arial" w:hAnsi="Arial" w:cs="Arial"/>
          <w:color w:val="FF0000"/>
          <w:sz w:val="16"/>
          <w:szCs w:val="16"/>
        </w:rPr>
      </w:pPr>
    </w:p>
    <w:p w14:paraId="076A1C7E"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The Equality Act 2010 sets out the legal obligations that must be met by education providers and local authorities.  Further information can be found in the school’s “Equal Opportunities” policy.</w:t>
      </w:r>
    </w:p>
    <w:p w14:paraId="0CD3C1ED" w14:textId="77777777" w:rsidR="00255961" w:rsidRPr="00F13223" w:rsidRDefault="00255961" w:rsidP="00255961">
      <w:pPr>
        <w:spacing w:before="100" w:beforeAutospacing="1" w:after="100" w:afterAutospacing="1"/>
        <w:jc w:val="both"/>
        <w:outlineLvl w:val="0"/>
        <w:rPr>
          <w:rFonts w:ascii="Arial" w:eastAsia="Times New Roman" w:hAnsi="Arial" w:cs="Arial"/>
          <w:kern w:val="36"/>
          <w:sz w:val="24"/>
          <w:szCs w:val="24"/>
          <w:lang w:eastAsia="en-GB"/>
        </w:rPr>
      </w:pPr>
    </w:p>
    <w:p w14:paraId="32C364C2" w14:textId="77777777" w:rsidR="00255961" w:rsidRPr="00F13223" w:rsidRDefault="00255961" w:rsidP="00255961">
      <w:pPr>
        <w:spacing w:after="0" w:line="240" w:lineRule="auto"/>
        <w:rPr>
          <w:rFonts w:ascii="Arial" w:hAnsi="Arial" w:cs="Arial"/>
          <w:b/>
          <w:sz w:val="24"/>
          <w:szCs w:val="24"/>
        </w:rPr>
      </w:pPr>
      <w:r w:rsidRPr="00F13223">
        <w:rPr>
          <w:rFonts w:ascii="Arial" w:eastAsia="Times New Roman" w:hAnsi="Arial" w:cs="Arial"/>
          <w:b/>
          <w:kern w:val="36"/>
          <w:sz w:val="24"/>
          <w:szCs w:val="24"/>
          <w:lang w:eastAsia="en-GB"/>
        </w:rPr>
        <w:t xml:space="preserve"> </w:t>
      </w:r>
      <w:r w:rsidR="0065407B">
        <w:rPr>
          <w:rFonts w:ascii="Arial" w:eastAsia="Times New Roman" w:hAnsi="Arial" w:cs="Arial"/>
          <w:b/>
          <w:kern w:val="36"/>
          <w:sz w:val="24"/>
          <w:szCs w:val="24"/>
          <w:lang w:eastAsia="en-GB"/>
        </w:rPr>
        <w:t xml:space="preserve">1. </w:t>
      </w:r>
      <w:r w:rsidRPr="00F13223">
        <w:rPr>
          <w:rFonts w:ascii="Arial" w:hAnsi="Arial" w:cs="Arial"/>
          <w:b/>
          <w:sz w:val="24"/>
          <w:szCs w:val="24"/>
        </w:rPr>
        <w:t>Identifying Special Educational Needs</w:t>
      </w:r>
    </w:p>
    <w:p w14:paraId="0CFD4125" w14:textId="77777777" w:rsidR="00255961" w:rsidRPr="00F13223" w:rsidRDefault="00255961" w:rsidP="00255961">
      <w:pPr>
        <w:spacing w:after="0" w:line="240" w:lineRule="auto"/>
        <w:jc w:val="both"/>
        <w:rPr>
          <w:rFonts w:ascii="Arial" w:hAnsi="Arial" w:cs="Arial"/>
          <w:b/>
          <w:sz w:val="24"/>
          <w:szCs w:val="24"/>
        </w:rPr>
      </w:pPr>
    </w:p>
    <w:p w14:paraId="6AB8D3AC"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The SEND Code of Practice: 0-25 (June 2014) describes 4 broad categories of need:</w:t>
      </w:r>
    </w:p>
    <w:p w14:paraId="4F9D6645" w14:textId="77777777" w:rsidR="00255961" w:rsidRPr="00F13223" w:rsidRDefault="00255961" w:rsidP="00255961">
      <w:pPr>
        <w:spacing w:after="0" w:line="240" w:lineRule="auto"/>
        <w:jc w:val="both"/>
        <w:rPr>
          <w:rFonts w:ascii="Arial" w:hAnsi="Arial" w:cs="Arial"/>
          <w:sz w:val="24"/>
          <w:szCs w:val="24"/>
        </w:rPr>
      </w:pPr>
    </w:p>
    <w:p w14:paraId="64693769" w14:textId="77777777" w:rsidR="00255961" w:rsidRPr="00F13223" w:rsidRDefault="00255961" w:rsidP="00255961">
      <w:pPr>
        <w:numPr>
          <w:ilvl w:val="0"/>
          <w:numId w:val="33"/>
        </w:numPr>
        <w:spacing w:after="0" w:line="240" w:lineRule="auto"/>
        <w:jc w:val="both"/>
        <w:rPr>
          <w:rFonts w:ascii="Arial" w:hAnsi="Arial" w:cs="Arial"/>
          <w:b/>
          <w:sz w:val="24"/>
          <w:szCs w:val="24"/>
        </w:rPr>
      </w:pPr>
      <w:r w:rsidRPr="00F13223">
        <w:rPr>
          <w:rFonts w:ascii="Arial" w:hAnsi="Arial" w:cs="Arial"/>
          <w:b/>
          <w:sz w:val="24"/>
          <w:szCs w:val="24"/>
        </w:rPr>
        <w:t>Communication and interaction</w:t>
      </w:r>
    </w:p>
    <w:p w14:paraId="337FA8E3" w14:textId="77777777" w:rsidR="00255961" w:rsidRPr="00F13223" w:rsidRDefault="00255961" w:rsidP="00255961">
      <w:pPr>
        <w:numPr>
          <w:ilvl w:val="0"/>
          <w:numId w:val="33"/>
        </w:numPr>
        <w:spacing w:after="0" w:line="240" w:lineRule="auto"/>
        <w:jc w:val="both"/>
        <w:rPr>
          <w:rFonts w:ascii="Arial" w:hAnsi="Arial" w:cs="Arial"/>
          <w:b/>
          <w:sz w:val="24"/>
          <w:szCs w:val="24"/>
        </w:rPr>
      </w:pPr>
      <w:r w:rsidRPr="00F13223">
        <w:rPr>
          <w:rFonts w:ascii="Arial" w:hAnsi="Arial" w:cs="Arial"/>
          <w:b/>
          <w:sz w:val="24"/>
          <w:szCs w:val="24"/>
        </w:rPr>
        <w:t>Cognition and learning</w:t>
      </w:r>
    </w:p>
    <w:p w14:paraId="437EDBF7" w14:textId="77777777" w:rsidR="00255961" w:rsidRPr="00F13223" w:rsidRDefault="00255961" w:rsidP="00255961">
      <w:pPr>
        <w:numPr>
          <w:ilvl w:val="0"/>
          <w:numId w:val="33"/>
        </w:numPr>
        <w:spacing w:after="0" w:line="240" w:lineRule="auto"/>
        <w:jc w:val="both"/>
        <w:rPr>
          <w:rFonts w:ascii="Arial" w:hAnsi="Arial" w:cs="Arial"/>
          <w:b/>
          <w:sz w:val="24"/>
          <w:szCs w:val="24"/>
        </w:rPr>
      </w:pPr>
      <w:r w:rsidRPr="00F13223">
        <w:rPr>
          <w:rFonts w:ascii="Arial" w:hAnsi="Arial" w:cs="Arial"/>
          <w:b/>
          <w:sz w:val="24"/>
          <w:szCs w:val="24"/>
        </w:rPr>
        <w:t>Social, emotional and mental health difficulties</w:t>
      </w:r>
    </w:p>
    <w:p w14:paraId="74C961DA" w14:textId="77777777" w:rsidR="00255961" w:rsidRPr="00F13223" w:rsidRDefault="00255961" w:rsidP="00255961">
      <w:pPr>
        <w:numPr>
          <w:ilvl w:val="0"/>
          <w:numId w:val="33"/>
        </w:numPr>
        <w:spacing w:after="0" w:line="240" w:lineRule="auto"/>
        <w:jc w:val="both"/>
        <w:rPr>
          <w:rFonts w:ascii="Arial" w:hAnsi="Arial" w:cs="Arial"/>
          <w:b/>
          <w:sz w:val="24"/>
          <w:szCs w:val="24"/>
        </w:rPr>
      </w:pPr>
      <w:r w:rsidRPr="00F13223">
        <w:rPr>
          <w:rFonts w:ascii="Arial" w:hAnsi="Arial" w:cs="Arial"/>
          <w:b/>
          <w:sz w:val="24"/>
          <w:szCs w:val="24"/>
        </w:rPr>
        <w:t>Sensory and/or physical needs</w:t>
      </w:r>
    </w:p>
    <w:p w14:paraId="6CBBE134" w14:textId="77777777" w:rsidR="00255961" w:rsidRPr="00F13223" w:rsidRDefault="00255961" w:rsidP="00255961">
      <w:pPr>
        <w:spacing w:after="0" w:line="240" w:lineRule="auto"/>
        <w:ind w:left="408"/>
        <w:jc w:val="both"/>
        <w:rPr>
          <w:rFonts w:ascii="Arial" w:hAnsi="Arial" w:cs="Arial"/>
          <w:b/>
          <w:sz w:val="24"/>
          <w:szCs w:val="24"/>
        </w:rPr>
      </w:pPr>
    </w:p>
    <w:p w14:paraId="7EBB6F37"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 xml:space="preserve">Although children supported in both settings will have a primary need of social, emotional and mental health difficulties, many of the pupils will have a profile of complex additional needs, which may present in a number of, or all, categories of </w:t>
      </w:r>
      <w:r w:rsidRPr="00F13223">
        <w:rPr>
          <w:rFonts w:ascii="Arial" w:hAnsi="Arial" w:cs="Arial"/>
          <w:sz w:val="24"/>
          <w:szCs w:val="24"/>
        </w:rPr>
        <w:lastRenderedPageBreak/>
        <w:t xml:space="preserve">need and will require a holistic approach to support, covering all aspects of their needs. </w:t>
      </w:r>
    </w:p>
    <w:p w14:paraId="77A67D66" w14:textId="77777777" w:rsidR="00255961" w:rsidRPr="00F13223" w:rsidRDefault="00255961" w:rsidP="00255961">
      <w:pPr>
        <w:spacing w:after="0" w:line="240" w:lineRule="auto"/>
        <w:jc w:val="both"/>
        <w:rPr>
          <w:rFonts w:ascii="Arial" w:hAnsi="Arial" w:cs="Arial"/>
          <w:sz w:val="24"/>
          <w:szCs w:val="24"/>
        </w:rPr>
      </w:pPr>
    </w:p>
    <w:p w14:paraId="4925ABF6" w14:textId="77777777" w:rsidR="00255961" w:rsidRPr="00F13223" w:rsidRDefault="00255961" w:rsidP="00255961">
      <w:pPr>
        <w:spacing w:after="0" w:line="240" w:lineRule="auto"/>
        <w:jc w:val="both"/>
        <w:rPr>
          <w:rFonts w:ascii="Arial" w:hAnsi="Arial" w:cs="Arial"/>
          <w:sz w:val="24"/>
          <w:szCs w:val="24"/>
        </w:rPr>
      </w:pPr>
    </w:p>
    <w:p w14:paraId="4542EA96" w14:textId="77777777" w:rsidR="00255961" w:rsidRPr="00F13223" w:rsidRDefault="00255961" w:rsidP="00255961">
      <w:pPr>
        <w:spacing w:after="0" w:line="240" w:lineRule="auto"/>
        <w:jc w:val="both"/>
        <w:rPr>
          <w:rFonts w:ascii="Arial" w:hAnsi="Arial" w:cs="Arial"/>
          <w:b/>
          <w:sz w:val="24"/>
          <w:szCs w:val="24"/>
        </w:rPr>
      </w:pPr>
      <w:r w:rsidRPr="00F13223">
        <w:rPr>
          <w:rFonts w:ascii="Arial" w:hAnsi="Arial" w:cs="Arial"/>
          <w:b/>
          <w:sz w:val="24"/>
          <w:szCs w:val="24"/>
        </w:rPr>
        <w:t>Communication and interaction</w:t>
      </w:r>
    </w:p>
    <w:p w14:paraId="332E5DC0"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w:t>
      </w:r>
    </w:p>
    <w:p w14:paraId="14CF5FC0" w14:textId="77777777" w:rsidR="00255961" w:rsidRPr="00F13223" w:rsidRDefault="00255961" w:rsidP="00255961">
      <w:pPr>
        <w:spacing w:after="0" w:line="240" w:lineRule="auto"/>
        <w:jc w:val="both"/>
        <w:rPr>
          <w:rFonts w:ascii="Arial" w:hAnsi="Arial" w:cs="Arial"/>
          <w:sz w:val="24"/>
          <w:szCs w:val="24"/>
        </w:rPr>
      </w:pPr>
    </w:p>
    <w:p w14:paraId="729909C9"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Children and young people with Autistic Spectrum Condition, including Asperger’s Syndrome and Autism, are likely to have particular difficulties with social interaction. They may also experience difficulties with language, communication and imagination, which can impact on how they relate to others.</w:t>
      </w:r>
    </w:p>
    <w:p w14:paraId="74195755" w14:textId="77777777" w:rsidR="00255961" w:rsidRPr="00F13223" w:rsidRDefault="00255961" w:rsidP="00255961">
      <w:pPr>
        <w:spacing w:after="0" w:line="240" w:lineRule="auto"/>
        <w:jc w:val="both"/>
        <w:rPr>
          <w:rFonts w:ascii="Arial" w:hAnsi="Arial" w:cs="Arial"/>
          <w:sz w:val="24"/>
          <w:szCs w:val="24"/>
        </w:rPr>
      </w:pPr>
    </w:p>
    <w:p w14:paraId="0B3846B4" w14:textId="77777777" w:rsidR="00255961" w:rsidRPr="00F13223" w:rsidRDefault="00255961" w:rsidP="00255961">
      <w:pPr>
        <w:spacing w:after="0" w:line="240" w:lineRule="auto"/>
        <w:jc w:val="both"/>
        <w:rPr>
          <w:rFonts w:ascii="Arial" w:hAnsi="Arial" w:cs="Arial"/>
          <w:b/>
          <w:sz w:val="24"/>
          <w:szCs w:val="24"/>
        </w:rPr>
      </w:pPr>
      <w:r w:rsidRPr="00F13223">
        <w:rPr>
          <w:rFonts w:ascii="Arial" w:hAnsi="Arial" w:cs="Arial"/>
          <w:b/>
          <w:sz w:val="24"/>
          <w:szCs w:val="24"/>
        </w:rPr>
        <w:t>Cognition and learning</w:t>
      </w:r>
    </w:p>
    <w:p w14:paraId="08FD0D62"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w:t>
      </w:r>
    </w:p>
    <w:p w14:paraId="6EF71F99" w14:textId="77777777" w:rsidR="00255961" w:rsidRPr="00F13223" w:rsidRDefault="00255961" w:rsidP="00255961">
      <w:pPr>
        <w:spacing w:after="0" w:line="240" w:lineRule="auto"/>
        <w:jc w:val="both"/>
        <w:rPr>
          <w:rFonts w:ascii="Arial" w:hAnsi="Arial" w:cs="Arial"/>
          <w:sz w:val="24"/>
          <w:szCs w:val="24"/>
        </w:rPr>
      </w:pPr>
    </w:p>
    <w:p w14:paraId="198416DD"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Specific learning difficulties (SpLD), affect one or more specific aspects of learning. This encompasses a range of conditions such as dyslexia, dyscalculia and dyspraxia.</w:t>
      </w:r>
    </w:p>
    <w:p w14:paraId="7B6DCD82" w14:textId="77777777" w:rsidR="00255961" w:rsidRPr="00F13223" w:rsidRDefault="00255961" w:rsidP="00255961">
      <w:pPr>
        <w:spacing w:after="0" w:line="240" w:lineRule="auto"/>
        <w:jc w:val="both"/>
        <w:rPr>
          <w:rFonts w:ascii="Arial" w:hAnsi="Arial" w:cs="Arial"/>
          <w:sz w:val="24"/>
          <w:szCs w:val="24"/>
        </w:rPr>
      </w:pPr>
    </w:p>
    <w:p w14:paraId="3E720164" w14:textId="77777777" w:rsidR="00255961" w:rsidRPr="00F13223" w:rsidRDefault="00745053" w:rsidP="00255961">
      <w:pPr>
        <w:spacing w:after="0" w:line="240" w:lineRule="auto"/>
        <w:jc w:val="both"/>
        <w:rPr>
          <w:rFonts w:ascii="Arial" w:hAnsi="Arial" w:cs="Arial"/>
          <w:b/>
          <w:sz w:val="24"/>
          <w:szCs w:val="24"/>
        </w:rPr>
      </w:pPr>
      <w:r>
        <w:rPr>
          <w:rFonts w:ascii="Arial" w:hAnsi="Arial" w:cs="Arial"/>
          <w:b/>
          <w:sz w:val="24"/>
          <w:szCs w:val="24"/>
        </w:rPr>
        <w:t>Social, Emotional and Mental H</w:t>
      </w:r>
      <w:r w:rsidR="00255961" w:rsidRPr="00F13223">
        <w:rPr>
          <w:rFonts w:ascii="Arial" w:hAnsi="Arial" w:cs="Arial"/>
          <w:b/>
          <w:sz w:val="24"/>
          <w:szCs w:val="24"/>
        </w:rPr>
        <w:t>ealth difficulties</w:t>
      </w:r>
    </w:p>
    <w:p w14:paraId="36AC3B43"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p>
    <w:p w14:paraId="086A3C54" w14:textId="77777777" w:rsidR="00255961" w:rsidRPr="00F13223" w:rsidRDefault="00255961" w:rsidP="00255961">
      <w:pPr>
        <w:spacing w:after="0" w:line="240" w:lineRule="auto"/>
        <w:jc w:val="both"/>
        <w:rPr>
          <w:rFonts w:ascii="Arial" w:hAnsi="Arial" w:cs="Arial"/>
          <w:sz w:val="24"/>
          <w:szCs w:val="24"/>
        </w:rPr>
      </w:pPr>
    </w:p>
    <w:p w14:paraId="6E9924D3" w14:textId="77777777" w:rsidR="00255961" w:rsidRPr="00F13223" w:rsidRDefault="00255961" w:rsidP="00255961">
      <w:pPr>
        <w:spacing w:after="0" w:line="240" w:lineRule="auto"/>
        <w:jc w:val="both"/>
        <w:rPr>
          <w:rFonts w:ascii="Arial" w:hAnsi="Arial" w:cs="Arial"/>
          <w:b/>
          <w:sz w:val="24"/>
          <w:szCs w:val="24"/>
        </w:rPr>
      </w:pPr>
      <w:r w:rsidRPr="00F13223">
        <w:rPr>
          <w:rFonts w:ascii="Arial" w:hAnsi="Arial" w:cs="Arial"/>
          <w:b/>
          <w:sz w:val="24"/>
          <w:szCs w:val="24"/>
        </w:rPr>
        <w:t>Sensory and/or physical needs</w:t>
      </w:r>
    </w:p>
    <w:p w14:paraId="0426A958"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habitation support. Children and young people with an MSI have a combination of vision and hearing difficulties.</w:t>
      </w:r>
    </w:p>
    <w:p w14:paraId="5A3B3DA7" w14:textId="77777777" w:rsidR="00255961" w:rsidRPr="00F13223" w:rsidRDefault="00255961" w:rsidP="00255961">
      <w:pPr>
        <w:spacing w:after="0" w:line="240" w:lineRule="auto"/>
        <w:jc w:val="both"/>
        <w:rPr>
          <w:rFonts w:ascii="Arial" w:hAnsi="Arial" w:cs="Arial"/>
          <w:sz w:val="24"/>
          <w:szCs w:val="24"/>
        </w:rPr>
      </w:pPr>
    </w:p>
    <w:p w14:paraId="2DB921B6" w14:textId="77777777" w:rsidR="00255961" w:rsidRPr="00F13223" w:rsidRDefault="00255961" w:rsidP="00255961">
      <w:pPr>
        <w:spacing w:after="0" w:line="240" w:lineRule="auto"/>
        <w:jc w:val="both"/>
        <w:rPr>
          <w:rFonts w:ascii="Arial" w:hAnsi="Arial" w:cs="Arial"/>
          <w:sz w:val="24"/>
          <w:szCs w:val="24"/>
        </w:rPr>
      </w:pPr>
      <w:r w:rsidRPr="00F13223">
        <w:rPr>
          <w:rFonts w:ascii="Arial" w:hAnsi="Arial" w:cs="Arial"/>
          <w:sz w:val="24"/>
          <w:szCs w:val="24"/>
        </w:rPr>
        <w:t>Some children and young people with a physical disability (PD) require additional ongoing support and equipment to access all the opportunities available to their peers.</w:t>
      </w:r>
    </w:p>
    <w:p w14:paraId="324F0821" w14:textId="77777777" w:rsidR="00255961" w:rsidRPr="00255961" w:rsidRDefault="00255961" w:rsidP="00255961">
      <w:pPr>
        <w:spacing w:after="0" w:line="240" w:lineRule="auto"/>
        <w:jc w:val="both"/>
        <w:rPr>
          <w:rFonts w:ascii="Arial" w:hAnsi="Arial" w:cs="Arial"/>
          <w:sz w:val="24"/>
          <w:szCs w:val="24"/>
        </w:rPr>
      </w:pPr>
    </w:p>
    <w:p w14:paraId="1CF798A1" w14:textId="77777777" w:rsidR="00255961" w:rsidRPr="00255961" w:rsidRDefault="00D30E1C" w:rsidP="00255961">
      <w:pPr>
        <w:spacing w:before="100" w:beforeAutospacing="1" w:after="0" w:line="240" w:lineRule="auto"/>
        <w:ind w:left="780"/>
        <w:contextualSpacing/>
        <w:jc w:val="both"/>
        <w:outlineLvl w:val="0"/>
        <w:rPr>
          <w:rFonts w:ascii="Arial" w:eastAsia="Times New Roman" w:hAnsi="Arial" w:cs="Arial"/>
          <w:b/>
          <w:color w:val="221E1F"/>
          <w:kern w:val="36"/>
          <w:sz w:val="20"/>
          <w:szCs w:val="20"/>
          <w:lang w:eastAsia="en-GB"/>
        </w:rPr>
      </w:pPr>
      <w:hyperlink r:id="rId9" w:history="1">
        <w:r w:rsidR="00255961" w:rsidRPr="00255961">
          <w:rPr>
            <w:rFonts w:ascii="Arial" w:eastAsia="Times New Roman" w:hAnsi="Arial" w:cs="Arial"/>
            <w:b/>
            <w:color w:val="0000FF" w:themeColor="hyperlink"/>
            <w:kern w:val="36"/>
            <w:sz w:val="20"/>
            <w:szCs w:val="20"/>
            <w:u w:val="single"/>
            <w:lang w:eastAsia="en-GB"/>
          </w:rPr>
          <w:t>https://www.gov.uk/children-with-special-educational-needs/overview</w:t>
        </w:r>
      </w:hyperlink>
    </w:p>
    <w:p w14:paraId="61A72CA2" w14:textId="77777777" w:rsidR="00255961" w:rsidRPr="00255961" w:rsidRDefault="00255961" w:rsidP="00255961">
      <w:pPr>
        <w:spacing w:before="100" w:beforeAutospacing="1" w:after="0"/>
        <w:ind w:left="780"/>
        <w:contextualSpacing/>
        <w:outlineLvl w:val="0"/>
        <w:rPr>
          <w:rFonts w:ascii="Arial" w:eastAsia="Times New Roman" w:hAnsi="Arial" w:cs="Arial"/>
          <w:b/>
          <w:color w:val="221E1F"/>
          <w:kern w:val="36"/>
          <w:sz w:val="20"/>
          <w:szCs w:val="20"/>
          <w:lang w:eastAsia="en-GB"/>
        </w:rPr>
      </w:pPr>
    </w:p>
    <w:p w14:paraId="65681C04" w14:textId="77777777" w:rsidR="00255961" w:rsidRPr="00255961" w:rsidRDefault="00255961" w:rsidP="00255961">
      <w:pPr>
        <w:spacing w:before="100" w:beforeAutospacing="1" w:after="100" w:afterAutospacing="1"/>
        <w:rPr>
          <w:rFonts w:ascii="Arial" w:eastAsia="Times New Roman" w:hAnsi="Arial" w:cs="Arial"/>
          <w:color w:val="221E1F"/>
          <w:sz w:val="24"/>
          <w:szCs w:val="24"/>
          <w:lang w:eastAsia="en-GB"/>
        </w:rPr>
      </w:pPr>
      <w:r w:rsidRPr="00255961">
        <w:rPr>
          <w:rFonts w:ascii="Arial" w:eastAsia="Times New Roman" w:hAnsi="Arial" w:cs="Arial"/>
          <w:color w:val="221E1F"/>
          <w:sz w:val="24"/>
          <w:szCs w:val="24"/>
          <w:lang w:eastAsia="en-GB"/>
        </w:rPr>
        <w:t xml:space="preserve">Details of </w:t>
      </w:r>
      <w:r w:rsidRPr="00FB4AF0">
        <w:rPr>
          <w:rFonts w:ascii="Arial" w:eastAsia="Times New Roman" w:hAnsi="Arial" w:cs="Arial"/>
          <w:b/>
          <w:i/>
          <w:color w:val="221E1F"/>
          <w:sz w:val="24"/>
          <w:szCs w:val="24"/>
          <w:lang w:eastAsia="en-GB"/>
        </w:rPr>
        <w:t xml:space="preserve">what </w:t>
      </w:r>
      <w:r w:rsidRPr="00255961">
        <w:rPr>
          <w:rFonts w:ascii="Arial" w:eastAsia="Times New Roman" w:hAnsi="Arial" w:cs="Arial"/>
          <w:color w:val="221E1F"/>
          <w:sz w:val="24"/>
          <w:szCs w:val="24"/>
          <w:lang w:eastAsia="en-GB"/>
        </w:rPr>
        <w:t xml:space="preserve">both settings offer children with special educational needs and disabilities are in the School Offer and can be accessed via each school website: </w:t>
      </w:r>
    </w:p>
    <w:p w14:paraId="7C84F7C2" w14:textId="4C30E8A5" w:rsidR="007E4EC8" w:rsidRPr="007E4EC8" w:rsidRDefault="00D30E1C" w:rsidP="00255961">
      <w:pPr>
        <w:spacing w:before="100" w:beforeAutospacing="1" w:after="100" w:afterAutospacing="1"/>
        <w:rPr>
          <w:rFonts w:ascii="Arial" w:hAnsi="Arial" w:cs="Arial"/>
          <w:sz w:val="24"/>
          <w:szCs w:val="24"/>
        </w:rPr>
      </w:pPr>
      <w:hyperlink r:id="rId10" w:history="1">
        <w:r w:rsidR="007E4EC8" w:rsidRPr="007E4EC8">
          <w:rPr>
            <w:rStyle w:val="Hyperlink"/>
            <w:rFonts w:ascii="Arial" w:hAnsi="Arial" w:cs="Arial"/>
            <w:sz w:val="24"/>
            <w:szCs w:val="24"/>
          </w:rPr>
          <w:t>http://gilbrookschool.co.uk/school-offer/</w:t>
        </w:r>
      </w:hyperlink>
    </w:p>
    <w:p w14:paraId="49BB3652" w14:textId="2E1FD3C3" w:rsidR="007E4EC8" w:rsidRPr="007E4EC8" w:rsidRDefault="00D30E1C" w:rsidP="00255961">
      <w:pPr>
        <w:spacing w:before="100" w:beforeAutospacing="1" w:after="100" w:afterAutospacing="1"/>
        <w:rPr>
          <w:rFonts w:ascii="Arial" w:hAnsi="Arial" w:cs="Arial"/>
          <w:color w:val="201F1F"/>
          <w:sz w:val="24"/>
          <w:szCs w:val="24"/>
          <w:shd w:val="clear" w:color="auto" w:fill="FFFFFF"/>
        </w:rPr>
      </w:pPr>
      <w:hyperlink r:id="rId11" w:history="1">
        <w:r w:rsidR="00255961" w:rsidRPr="00255961">
          <w:rPr>
            <w:rFonts w:ascii="Arial" w:hAnsi="Arial" w:cs="Arial"/>
            <w:color w:val="002FFF"/>
            <w:sz w:val="24"/>
            <w:szCs w:val="24"/>
            <w:u w:val="single"/>
            <w:bdr w:val="none" w:sz="0" w:space="0" w:color="auto" w:frame="1"/>
            <w:shd w:val="clear" w:color="auto" w:fill="FFFFFF"/>
          </w:rPr>
          <w:t>http://kilgarthschool.co.uk/send-information-report/</w:t>
        </w:r>
      </w:hyperlink>
      <w:r w:rsidR="00255961" w:rsidRPr="00255961">
        <w:rPr>
          <w:rFonts w:ascii="Arial" w:hAnsi="Arial" w:cs="Arial"/>
          <w:color w:val="201F1F"/>
          <w:sz w:val="24"/>
          <w:szCs w:val="24"/>
          <w:shd w:val="clear" w:color="auto" w:fill="FFFFFF"/>
        </w:rPr>
        <w:t> .</w:t>
      </w:r>
    </w:p>
    <w:p w14:paraId="7BD4413B" w14:textId="77777777" w:rsidR="00255961" w:rsidRPr="00255961" w:rsidRDefault="00255961" w:rsidP="00255961">
      <w:pPr>
        <w:spacing w:before="100" w:beforeAutospacing="1" w:after="100" w:afterAutospacing="1"/>
        <w:rPr>
          <w:rFonts w:ascii="Arial" w:eastAsia="Times New Roman" w:hAnsi="Arial" w:cs="Arial"/>
          <w:color w:val="221E1F"/>
          <w:sz w:val="24"/>
          <w:szCs w:val="24"/>
          <w:lang w:eastAsia="en-GB"/>
        </w:rPr>
      </w:pPr>
      <w:r w:rsidRPr="00255961">
        <w:rPr>
          <w:rFonts w:ascii="Arial" w:eastAsia="Times New Roman" w:hAnsi="Arial" w:cs="Arial"/>
          <w:color w:val="221E1F"/>
          <w:sz w:val="24"/>
          <w:szCs w:val="24"/>
          <w:lang w:eastAsia="en-GB"/>
        </w:rPr>
        <w:t xml:space="preserve">The SEN policy illustrates </w:t>
      </w:r>
      <w:r w:rsidRPr="00FB4AF0">
        <w:rPr>
          <w:rFonts w:ascii="Arial" w:eastAsia="Times New Roman" w:hAnsi="Arial" w:cs="Arial"/>
          <w:b/>
          <w:i/>
          <w:color w:val="221E1F"/>
          <w:sz w:val="24"/>
          <w:szCs w:val="24"/>
          <w:lang w:eastAsia="en-GB"/>
        </w:rPr>
        <w:t>how</w:t>
      </w:r>
      <w:r w:rsidRPr="00255961">
        <w:rPr>
          <w:rFonts w:ascii="Arial" w:eastAsia="Times New Roman" w:hAnsi="Arial" w:cs="Arial"/>
          <w:i/>
          <w:color w:val="221E1F"/>
          <w:sz w:val="24"/>
          <w:szCs w:val="24"/>
          <w:lang w:eastAsia="en-GB"/>
        </w:rPr>
        <w:t xml:space="preserve"> </w:t>
      </w:r>
      <w:r w:rsidRPr="00FB4AF0">
        <w:rPr>
          <w:rFonts w:ascii="Arial" w:eastAsia="Times New Roman" w:hAnsi="Arial" w:cs="Arial"/>
          <w:color w:val="221E1F"/>
          <w:sz w:val="24"/>
          <w:szCs w:val="24"/>
          <w:lang w:eastAsia="en-GB"/>
        </w:rPr>
        <w:t>both settings</w:t>
      </w:r>
      <w:r w:rsidRPr="00255961">
        <w:rPr>
          <w:rFonts w:ascii="Arial" w:eastAsia="Times New Roman" w:hAnsi="Arial" w:cs="Arial"/>
          <w:color w:val="221E1F"/>
          <w:sz w:val="24"/>
          <w:szCs w:val="24"/>
          <w:lang w:eastAsia="en-GB"/>
        </w:rPr>
        <w:t xml:space="preserve"> deliver the provision.</w:t>
      </w:r>
    </w:p>
    <w:p w14:paraId="18D75FE2" w14:textId="77777777" w:rsidR="003208BD" w:rsidRPr="003208BD" w:rsidRDefault="00773044" w:rsidP="003208BD">
      <w:pPr>
        <w:pStyle w:val="ListParagraph"/>
        <w:numPr>
          <w:ilvl w:val="0"/>
          <w:numId w:val="28"/>
        </w:numPr>
        <w:spacing w:before="100" w:beforeAutospacing="1" w:after="0"/>
        <w:jc w:val="both"/>
        <w:rPr>
          <w:rFonts w:ascii="Arial" w:eastAsia="Times New Roman" w:hAnsi="Arial" w:cs="Arial"/>
          <w:color w:val="221E1F"/>
          <w:sz w:val="24"/>
          <w:szCs w:val="24"/>
          <w:lang w:eastAsia="en-GB"/>
        </w:rPr>
      </w:pPr>
      <w:r w:rsidRPr="003208BD">
        <w:rPr>
          <w:rFonts w:ascii="Arial" w:eastAsia="Times New Roman" w:hAnsi="Arial" w:cs="Arial"/>
          <w:b/>
          <w:color w:val="221E1F"/>
          <w:sz w:val="24"/>
          <w:szCs w:val="24"/>
          <w:lang w:eastAsia="en-GB"/>
        </w:rPr>
        <w:t>The objectives of our policy are</w:t>
      </w:r>
      <w:r w:rsidRPr="003208BD">
        <w:rPr>
          <w:rFonts w:ascii="Arial" w:eastAsia="Times New Roman" w:hAnsi="Arial" w:cs="Arial"/>
          <w:color w:val="221E1F"/>
          <w:sz w:val="24"/>
          <w:szCs w:val="24"/>
          <w:lang w:eastAsia="en-GB"/>
        </w:rPr>
        <w:t>:</w:t>
      </w:r>
    </w:p>
    <w:p w14:paraId="198626DD" w14:textId="77777777" w:rsidR="00773044" w:rsidRPr="003208BD" w:rsidRDefault="00773044" w:rsidP="000E19A2">
      <w:pPr>
        <w:numPr>
          <w:ilvl w:val="0"/>
          <w:numId w:val="12"/>
        </w:numPr>
        <w:tabs>
          <w:tab w:val="num" w:pos="720"/>
        </w:tabs>
        <w:spacing w:before="100" w:beforeAutospacing="1" w:after="100" w:afterAutospacing="1"/>
        <w:jc w:val="both"/>
        <w:rPr>
          <w:rFonts w:ascii="Arial" w:eastAsia="Times New Roman" w:hAnsi="Arial" w:cs="Arial"/>
          <w:color w:val="221E1F"/>
          <w:sz w:val="24"/>
          <w:szCs w:val="24"/>
          <w:lang w:eastAsia="en-GB"/>
        </w:rPr>
      </w:pPr>
      <w:r w:rsidRPr="003208BD">
        <w:rPr>
          <w:rFonts w:ascii="Arial" w:eastAsia="Times New Roman" w:hAnsi="Arial" w:cs="Arial"/>
          <w:color w:val="221E1F"/>
          <w:sz w:val="24"/>
          <w:szCs w:val="24"/>
          <w:lang w:eastAsia="en-GB"/>
        </w:rPr>
        <w:t>To identify and monitor children’s individual needs from the pre-admission so that appropriate provision can be made and their attainment raised;</w:t>
      </w:r>
    </w:p>
    <w:p w14:paraId="4A8DA3E2" w14:textId="77777777" w:rsidR="00CF7D60" w:rsidRDefault="00773044" w:rsidP="000E19A2">
      <w:pPr>
        <w:pStyle w:val="ListParagraph"/>
        <w:numPr>
          <w:ilvl w:val="0"/>
          <w:numId w:val="12"/>
        </w:numPr>
        <w:tabs>
          <w:tab w:val="num" w:pos="720"/>
        </w:tabs>
        <w:spacing w:before="100" w:beforeAutospacing="1" w:after="100" w:afterAutospacing="1"/>
        <w:jc w:val="both"/>
        <w:rPr>
          <w:rFonts w:ascii="Arial" w:eastAsia="Times New Roman" w:hAnsi="Arial" w:cs="Arial"/>
          <w:color w:val="221E1F"/>
          <w:sz w:val="24"/>
          <w:szCs w:val="24"/>
          <w:lang w:eastAsia="en-GB"/>
        </w:rPr>
      </w:pPr>
      <w:r w:rsidRPr="00D016C7">
        <w:rPr>
          <w:rFonts w:ascii="Arial" w:eastAsia="Times New Roman" w:hAnsi="Arial" w:cs="Arial"/>
          <w:color w:val="221E1F"/>
          <w:sz w:val="24"/>
          <w:szCs w:val="24"/>
          <w:lang w:eastAsia="en-GB"/>
        </w:rPr>
        <w:t>To plan a personalised curr</w:t>
      </w:r>
      <w:r w:rsidR="00CF7D60">
        <w:rPr>
          <w:rFonts w:ascii="Arial" w:eastAsia="Times New Roman" w:hAnsi="Arial" w:cs="Arial"/>
          <w:color w:val="221E1F"/>
          <w:sz w:val="24"/>
          <w:szCs w:val="24"/>
          <w:lang w:eastAsia="en-GB"/>
        </w:rPr>
        <w:t xml:space="preserve">iculum to meet the needs of </w:t>
      </w:r>
      <w:r w:rsidRPr="00D016C7">
        <w:rPr>
          <w:rFonts w:ascii="Arial" w:eastAsia="Times New Roman" w:hAnsi="Arial" w:cs="Arial"/>
          <w:color w:val="221E1F"/>
          <w:sz w:val="24"/>
          <w:szCs w:val="24"/>
          <w:lang w:eastAsia="en-GB"/>
        </w:rPr>
        <w:t>pupils and ensure that targets set are specific, measurable,</w:t>
      </w:r>
      <w:r w:rsidR="001B61A0">
        <w:rPr>
          <w:rFonts w:ascii="Arial" w:eastAsia="Times New Roman" w:hAnsi="Arial" w:cs="Arial"/>
          <w:color w:val="221E1F"/>
          <w:sz w:val="24"/>
          <w:szCs w:val="24"/>
          <w:lang w:eastAsia="en-GB"/>
        </w:rPr>
        <w:t xml:space="preserve"> achievable, </w:t>
      </w:r>
      <w:r w:rsidRPr="00D016C7">
        <w:rPr>
          <w:rFonts w:ascii="Arial" w:eastAsia="Times New Roman" w:hAnsi="Arial" w:cs="Arial"/>
          <w:color w:val="221E1F"/>
          <w:sz w:val="24"/>
          <w:szCs w:val="24"/>
          <w:lang w:eastAsia="en-GB"/>
        </w:rPr>
        <w:t>realistic</w:t>
      </w:r>
      <w:r w:rsidR="001B61A0">
        <w:rPr>
          <w:rFonts w:ascii="Arial" w:eastAsia="Times New Roman" w:hAnsi="Arial" w:cs="Arial"/>
          <w:color w:val="221E1F"/>
          <w:sz w:val="24"/>
          <w:szCs w:val="24"/>
          <w:lang w:eastAsia="en-GB"/>
        </w:rPr>
        <w:t xml:space="preserve"> and time related. </w:t>
      </w:r>
    </w:p>
    <w:p w14:paraId="36D4E666" w14:textId="77777777" w:rsidR="00773044" w:rsidRPr="00D016C7" w:rsidRDefault="00773044" w:rsidP="000E19A2">
      <w:pPr>
        <w:pStyle w:val="ListParagraph"/>
        <w:numPr>
          <w:ilvl w:val="0"/>
          <w:numId w:val="12"/>
        </w:numPr>
        <w:tabs>
          <w:tab w:val="num" w:pos="720"/>
        </w:tabs>
        <w:spacing w:before="100" w:beforeAutospacing="1" w:after="100" w:afterAutospacing="1"/>
        <w:jc w:val="both"/>
        <w:rPr>
          <w:rFonts w:ascii="Arial" w:eastAsia="Times New Roman" w:hAnsi="Arial" w:cs="Arial"/>
          <w:color w:val="221E1F"/>
          <w:sz w:val="24"/>
          <w:szCs w:val="24"/>
          <w:lang w:eastAsia="en-GB"/>
        </w:rPr>
      </w:pPr>
      <w:r w:rsidRPr="00D016C7">
        <w:rPr>
          <w:rFonts w:ascii="Arial" w:eastAsia="Times New Roman" w:hAnsi="Arial" w:cs="Arial"/>
          <w:color w:val="221E1F"/>
          <w:sz w:val="24"/>
          <w:szCs w:val="24"/>
          <w:lang w:eastAsia="en-GB"/>
        </w:rPr>
        <w:t xml:space="preserve">To involve children and parents/carers in the identification and review of the targets set for individual children </w:t>
      </w:r>
      <w:r w:rsidR="00D016C7">
        <w:rPr>
          <w:rFonts w:ascii="Arial" w:eastAsia="Times New Roman" w:hAnsi="Arial" w:cs="Arial"/>
          <w:color w:val="221E1F"/>
          <w:sz w:val="24"/>
          <w:szCs w:val="24"/>
          <w:lang w:eastAsia="en-GB"/>
        </w:rPr>
        <w:t xml:space="preserve">as </w:t>
      </w:r>
      <w:r w:rsidR="00BE7A72">
        <w:rPr>
          <w:rFonts w:ascii="Arial" w:eastAsia="Times New Roman" w:hAnsi="Arial" w:cs="Arial"/>
          <w:color w:val="221E1F"/>
          <w:sz w:val="24"/>
          <w:szCs w:val="24"/>
          <w:lang w:eastAsia="en-GB"/>
        </w:rPr>
        <w:t>identified</w:t>
      </w:r>
      <w:r w:rsidR="00D016C7">
        <w:rPr>
          <w:rFonts w:ascii="Arial" w:eastAsia="Times New Roman" w:hAnsi="Arial" w:cs="Arial"/>
          <w:color w:val="221E1F"/>
          <w:sz w:val="24"/>
          <w:szCs w:val="24"/>
          <w:lang w:eastAsia="en-GB"/>
        </w:rPr>
        <w:t xml:space="preserve"> in </w:t>
      </w:r>
      <w:r w:rsidRPr="00D016C7">
        <w:rPr>
          <w:rFonts w:ascii="Arial" w:eastAsia="Times New Roman" w:hAnsi="Arial" w:cs="Arial"/>
          <w:color w:val="221E1F"/>
          <w:sz w:val="24"/>
          <w:szCs w:val="24"/>
          <w:lang w:eastAsia="en-GB"/>
        </w:rPr>
        <w:t xml:space="preserve">the </w:t>
      </w:r>
      <w:r w:rsidR="003208BD">
        <w:rPr>
          <w:rFonts w:ascii="Arial" w:eastAsia="Times New Roman" w:hAnsi="Arial" w:cs="Arial"/>
          <w:sz w:val="24"/>
          <w:szCs w:val="24"/>
          <w:lang w:eastAsia="en-GB"/>
        </w:rPr>
        <w:t>Pupil Centred profile and</w:t>
      </w:r>
      <w:r w:rsidR="003208BD" w:rsidRPr="000E19A2">
        <w:rPr>
          <w:rFonts w:ascii="Arial" w:eastAsia="Times New Roman" w:hAnsi="Arial" w:cs="Arial"/>
          <w:sz w:val="24"/>
          <w:szCs w:val="24"/>
          <w:lang w:eastAsia="en-GB"/>
        </w:rPr>
        <w:t xml:space="preserve"> </w:t>
      </w:r>
      <w:r w:rsidR="003208BD">
        <w:rPr>
          <w:rFonts w:ascii="Arial" w:eastAsia="Times New Roman" w:hAnsi="Arial" w:cs="Arial"/>
          <w:color w:val="221E1F"/>
          <w:sz w:val="24"/>
          <w:szCs w:val="24"/>
          <w:lang w:eastAsia="en-GB"/>
        </w:rPr>
        <w:t>Annual Review.</w:t>
      </w:r>
    </w:p>
    <w:p w14:paraId="2097B3F8" w14:textId="77777777" w:rsidR="00646BD3" w:rsidRDefault="00773044" w:rsidP="000E19A2">
      <w:pPr>
        <w:pStyle w:val="ListParagraph"/>
        <w:numPr>
          <w:ilvl w:val="0"/>
          <w:numId w:val="12"/>
        </w:numPr>
        <w:tabs>
          <w:tab w:val="num" w:pos="720"/>
        </w:tabs>
        <w:spacing w:before="100" w:beforeAutospacing="1" w:after="100" w:afterAutospacing="1"/>
        <w:jc w:val="both"/>
        <w:rPr>
          <w:rFonts w:ascii="Arial" w:eastAsia="Times New Roman" w:hAnsi="Arial" w:cs="Arial"/>
          <w:color w:val="221E1F"/>
          <w:sz w:val="24"/>
          <w:szCs w:val="24"/>
          <w:lang w:eastAsia="en-GB"/>
        </w:rPr>
      </w:pPr>
      <w:r w:rsidRPr="00BE7A72">
        <w:rPr>
          <w:rFonts w:ascii="Arial" w:eastAsia="Times New Roman" w:hAnsi="Arial" w:cs="Arial"/>
          <w:color w:val="221E1F"/>
          <w:sz w:val="24"/>
          <w:szCs w:val="24"/>
          <w:lang w:eastAsia="en-GB"/>
        </w:rPr>
        <w:t>To work in close partnership with parents/carers</w:t>
      </w:r>
      <w:r w:rsidR="00646BD3">
        <w:rPr>
          <w:rFonts w:ascii="Arial" w:eastAsia="Times New Roman" w:hAnsi="Arial" w:cs="Arial"/>
          <w:color w:val="221E1F"/>
          <w:sz w:val="24"/>
          <w:szCs w:val="24"/>
          <w:lang w:eastAsia="en-GB"/>
        </w:rPr>
        <w:t xml:space="preserve"> and where appropriate, with outside agencies. </w:t>
      </w:r>
    </w:p>
    <w:p w14:paraId="76DFED8F" w14:textId="77777777" w:rsidR="00BE7A72" w:rsidRPr="00BE7A72" w:rsidRDefault="00773044" w:rsidP="000E19A2">
      <w:pPr>
        <w:pStyle w:val="ListParagraph"/>
        <w:numPr>
          <w:ilvl w:val="0"/>
          <w:numId w:val="12"/>
        </w:numPr>
        <w:tabs>
          <w:tab w:val="num" w:pos="720"/>
        </w:tabs>
        <w:spacing w:before="100" w:beforeAutospacing="1" w:after="100" w:afterAutospacing="1"/>
        <w:jc w:val="both"/>
        <w:rPr>
          <w:rFonts w:ascii="Arial" w:eastAsia="Times New Roman" w:hAnsi="Arial" w:cs="Arial"/>
          <w:color w:val="221E1F"/>
          <w:sz w:val="24"/>
          <w:szCs w:val="24"/>
          <w:lang w:eastAsia="en-GB"/>
        </w:rPr>
      </w:pPr>
      <w:r w:rsidRPr="00BE7A72">
        <w:rPr>
          <w:rFonts w:ascii="Arial" w:eastAsia="Times New Roman" w:hAnsi="Arial" w:cs="Arial"/>
          <w:color w:val="221E1F"/>
          <w:sz w:val="24"/>
          <w:szCs w:val="24"/>
          <w:lang w:eastAsia="en-GB"/>
        </w:rPr>
        <w:t xml:space="preserve">To ensure that all </w:t>
      </w:r>
      <w:r w:rsidR="00BE7A72" w:rsidRPr="00BE7A72">
        <w:rPr>
          <w:rFonts w:ascii="Arial" w:eastAsia="Times New Roman" w:hAnsi="Arial" w:cs="Arial"/>
          <w:color w:val="221E1F"/>
          <w:sz w:val="24"/>
          <w:szCs w:val="24"/>
          <w:lang w:eastAsia="en-GB"/>
        </w:rPr>
        <w:t xml:space="preserve">who </w:t>
      </w:r>
      <w:r w:rsidRPr="00BE7A72">
        <w:rPr>
          <w:rFonts w:ascii="Arial" w:eastAsia="Times New Roman" w:hAnsi="Arial" w:cs="Arial"/>
          <w:color w:val="221E1F"/>
          <w:sz w:val="24"/>
          <w:szCs w:val="24"/>
          <w:lang w:eastAsia="en-GB"/>
        </w:rPr>
        <w:t xml:space="preserve">are </w:t>
      </w:r>
      <w:r w:rsidR="00BE7A72" w:rsidRPr="00BE7A72">
        <w:rPr>
          <w:rFonts w:ascii="Arial" w:eastAsia="Times New Roman" w:hAnsi="Arial" w:cs="Arial"/>
          <w:color w:val="221E1F"/>
          <w:sz w:val="24"/>
          <w:szCs w:val="24"/>
          <w:lang w:eastAsia="en-GB"/>
        </w:rPr>
        <w:t xml:space="preserve">involved with children are </w:t>
      </w:r>
      <w:r w:rsidRPr="00BE7A72">
        <w:rPr>
          <w:rFonts w:ascii="Arial" w:eastAsia="Times New Roman" w:hAnsi="Arial" w:cs="Arial"/>
          <w:color w:val="221E1F"/>
          <w:sz w:val="24"/>
          <w:szCs w:val="24"/>
          <w:lang w:eastAsia="en-GB"/>
        </w:rPr>
        <w:t>aware</w:t>
      </w:r>
      <w:r w:rsidR="00BE7A72" w:rsidRPr="00BE7A72">
        <w:rPr>
          <w:rFonts w:ascii="Arial" w:eastAsia="Times New Roman" w:hAnsi="Arial" w:cs="Arial"/>
          <w:color w:val="221E1F"/>
          <w:sz w:val="24"/>
          <w:szCs w:val="24"/>
          <w:lang w:eastAsia="en-GB"/>
        </w:rPr>
        <w:t xml:space="preserve"> of the procedures for identifying their needs, supporting and teaching them. </w:t>
      </w:r>
    </w:p>
    <w:p w14:paraId="07A97732" w14:textId="77777777" w:rsidR="00773044" w:rsidRDefault="00773044" w:rsidP="00CF7D60">
      <w:pPr>
        <w:pStyle w:val="ListParagraph"/>
        <w:spacing w:before="100" w:beforeAutospacing="1" w:after="100" w:afterAutospacing="1"/>
        <w:ind w:left="1080"/>
        <w:jc w:val="both"/>
        <w:rPr>
          <w:rFonts w:ascii="Arial" w:eastAsia="Times New Roman" w:hAnsi="Arial" w:cs="Arial"/>
          <w:color w:val="221E1F"/>
          <w:sz w:val="24"/>
          <w:szCs w:val="24"/>
          <w:lang w:eastAsia="en-GB"/>
        </w:rPr>
      </w:pPr>
    </w:p>
    <w:p w14:paraId="0B4E708A" w14:textId="77777777" w:rsidR="00773044" w:rsidRPr="002D65D9" w:rsidRDefault="00773044" w:rsidP="000E19A2">
      <w:pPr>
        <w:numPr>
          <w:ilvl w:val="0"/>
          <w:numId w:val="3"/>
        </w:numPr>
        <w:spacing w:before="100" w:beforeAutospacing="1" w:after="100" w:afterAutospacing="1"/>
        <w:ind w:hanging="720"/>
        <w:jc w:val="both"/>
        <w:rPr>
          <w:rFonts w:ascii="Arial" w:eastAsia="Times New Roman" w:hAnsi="Arial" w:cs="Arial"/>
          <w:color w:val="221E1F"/>
          <w:sz w:val="24"/>
          <w:szCs w:val="24"/>
          <w:lang w:eastAsia="en-GB"/>
        </w:rPr>
      </w:pPr>
      <w:r w:rsidRPr="00773044">
        <w:rPr>
          <w:rFonts w:ascii="Arial" w:eastAsia="Times New Roman" w:hAnsi="Arial" w:cs="Arial"/>
          <w:b/>
          <w:color w:val="221E1F"/>
          <w:sz w:val="24"/>
          <w:szCs w:val="24"/>
          <w:u w:val="single"/>
          <w:lang w:eastAsia="en-GB"/>
        </w:rPr>
        <w:t>Roles and Responsibilities</w:t>
      </w:r>
    </w:p>
    <w:p w14:paraId="5B401A86" w14:textId="77777777" w:rsidR="002D65D9" w:rsidRPr="00BE7A72" w:rsidRDefault="002D65D9" w:rsidP="000E19A2">
      <w:pPr>
        <w:spacing w:before="100" w:beforeAutospacing="1" w:after="100" w:afterAutospacing="1"/>
        <w:jc w:val="both"/>
        <w:rPr>
          <w:rFonts w:ascii="Arial" w:eastAsia="Times New Roman" w:hAnsi="Arial" w:cs="Arial"/>
          <w:b/>
          <w:color w:val="221E1F"/>
          <w:sz w:val="24"/>
          <w:szCs w:val="24"/>
          <w:lang w:eastAsia="en-GB"/>
        </w:rPr>
      </w:pPr>
      <w:r w:rsidRPr="00773044">
        <w:rPr>
          <w:rFonts w:ascii="Arial" w:eastAsia="Times New Roman" w:hAnsi="Arial" w:cs="Arial"/>
          <w:b/>
          <w:color w:val="221E1F"/>
          <w:sz w:val="24"/>
          <w:szCs w:val="24"/>
          <w:lang w:eastAsia="en-GB"/>
        </w:rPr>
        <w:t>3.</w:t>
      </w:r>
      <w:r w:rsidR="004A4046">
        <w:rPr>
          <w:rFonts w:ascii="Arial" w:eastAsia="Times New Roman" w:hAnsi="Arial" w:cs="Arial"/>
          <w:b/>
          <w:color w:val="221E1F"/>
          <w:sz w:val="24"/>
          <w:szCs w:val="24"/>
          <w:lang w:eastAsia="en-GB"/>
        </w:rPr>
        <w:t>1</w:t>
      </w:r>
      <w:r w:rsidRPr="00773044">
        <w:rPr>
          <w:rFonts w:ascii="Arial" w:eastAsia="Times New Roman" w:hAnsi="Arial" w:cs="Arial"/>
          <w:b/>
          <w:color w:val="221E1F"/>
          <w:sz w:val="24"/>
          <w:szCs w:val="24"/>
          <w:lang w:eastAsia="en-GB"/>
        </w:rPr>
        <w:t xml:space="preserve"> Role of the Leadership Team </w:t>
      </w:r>
    </w:p>
    <w:p w14:paraId="45466FF4" w14:textId="77777777" w:rsidR="002D65D9" w:rsidRPr="00773044" w:rsidRDefault="002D65D9" w:rsidP="000E19A2">
      <w:pPr>
        <w:spacing w:before="100" w:beforeAutospacing="1" w:after="100" w:afterAutospacing="1"/>
        <w:jc w:val="both"/>
        <w:rPr>
          <w:rFonts w:ascii="Arial" w:eastAsia="Times New Roman" w:hAnsi="Arial" w:cs="Arial"/>
          <w:b/>
          <w:color w:val="221E1F"/>
          <w:sz w:val="24"/>
          <w:szCs w:val="24"/>
          <w:lang w:eastAsia="en-GB"/>
        </w:rPr>
      </w:pPr>
      <w:r w:rsidRPr="00773044">
        <w:rPr>
          <w:rFonts w:ascii="Arial" w:eastAsia="Times New Roman" w:hAnsi="Arial" w:cs="Arial"/>
          <w:b/>
          <w:color w:val="221E1F"/>
          <w:sz w:val="24"/>
          <w:szCs w:val="24"/>
          <w:lang w:eastAsia="en-GB"/>
        </w:rPr>
        <w:t xml:space="preserve">To ensure that procedures are in place to </w:t>
      </w:r>
      <w:r w:rsidR="00BE7A72">
        <w:rPr>
          <w:rFonts w:ascii="Arial" w:eastAsia="Times New Roman" w:hAnsi="Arial" w:cs="Arial"/>
          <w:b/>
          <w:color w:val="221E1F"/>
          <w:sz w:val="24"/>
          <w:szCs w:val="24"/>
          <w:lang w:eastAsia="en-GB"/>
        </w:rPr>
        <w:t xml:space="preserve">identify and </w:t>
      </w:r>
      <w:r>
        <w:rPr>
          <w:rFonts w:ascii="Arial" w:eastAsia="Times New Roman" w:hAnsi="Arial" w:cs="Arial"/>
          <w:b/>
          <w:color w:val="221E1F"/>
          <w:sz w:val="24"/>
          <w:szCs w:val="24"/>
          <w:lang w:eastAsia="en-GB"/>
        </w:rPr>
        <w:t xml:space="preserve">accommodate </w:t>
      </w:r>
      <w:r w:rsidRPr="002D65D9">
        <w:rPr>
          <w:rFonts w:ascii="Arial" w:eastAsia="Times New Roman" w:hAnsi="Arial" w:cs="Arial"/>
          <w:b/>
          <w:color w:val="221E1F"/>
          <w:sz w:val="24"/>
          <w:szCs w:val="24"/>
          <w:lang w:eastAsia="en-GB"/>
        </w:rPr>
        <w:t xml:space="preserve">a </w:t>
      </w:r>
      <w:r w:rsidRPr="00773044">
        <w:rPr>
          <w:rFonts w:ascii="Arial" w:eastAsia="Times New Roman" w:hAnsi="Arial" w:cs="Arial"/>
          <w:b/>
          <w:color w:val="221E1F"/>
          <w:sz w:val="24"/>
          <w:szCs w:val="24"/>
          <w:lang w:eastAsia="en-GB"/>
        </w:rPr>
        <w:t>pupil’s needs, including:</w:t>
      </w:r>
    </w:p>
    <w:p w14:paraId="3A41C559" w14:textId="77777777" w:rsidR="002D65D9" w:rsidRPr="00E04201" w:rsidRDefault="002D65D9"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The day to day implementation of the SEN policy.</w:t>
      </w:r>
    </w:p>
    <w:p w14:paraId="083CBBC8" w14:textId="77777777" w:rsidR="002D65D9" w:rsidRPr="00E04201" w:rsidRDefault="002D65D9"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 xml:space="preserve">That all staff are supported in the teaching of pupils with </w:t>
      </w:r>
      <w:r w:rsidR="000E5E44">
        <w:rPr>
          <w:rFonts w:ascii="Arial" w:eastAsia="Times New Roman" w:hAnsi="Arial" w:cs="Arial"/>
          <w:color w:val="221E1F"/>
          <w:sz w:val="24"/>
          <w:szCs w:val="24"/>
          <w:lang w:eastAsia="en-GB"/>
        </w:rPr>
        <w:t xml:space="preserve">social, emotional and mental health difficulties. </w:t>
      </w:r>
    </w:p>
    <w:p w14:paraId="1CFC8FF8" w14:textId="77777777" w:rsidR="002D65D9" w:rsidRPr="00E04201" w:rsidRDefault="002D65D9"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Working alongside staff to assist them in identifying, assessing and planning for children’s needs.</w:t>
      </w:r>
    </w:p>
    <w:p w14:paraId="202BEC4C" w14:textId="77777777" w:rsidR="00CF7D60" w:rsidRDefault="002D65D9"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lastRenderedPageBreak/>
        <w:t>Liaising with teaching staff regarding the performance of all pupils.</w:t>
      </w:r>
    </w:p>
    <w:p w14:paraId="5014D2DC" w14:textId="77777777" w:rsidR="001B61A0" w:rsidRDefault="001B61A0"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Overseeing and maintaining specific resources for a range of identified special educa</w:t>
      </w:r>
      <w:r w:rsidR="009B38C9">
        <w:rPr>
          <w:rFonts w:ascii="Arial" w:eastAsia="Times New Roman" w:hAnsi="Arial" w:cs="Arial"/>
          <w:color w:val="221E1F"/>
          <w:sz w:val="24"/>
          <w:szCs w:val="24"/>
          <w:lang w:eastAsia="en-GB"/>
        </w:rPr>
        <w:t>tional needs.</w:t>
      </w:r>
    </w:p>
    <w:p w14:paraId="49EA250D" w14:textId="77777777" w:rsidR="00CF7D60" w:rsidRPr="00E04201" w:rsidRDefault="00CF7D60"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Co-ordinating the range of support available to children.</w:t>
      </w:r>
    </w:p>
    <w:p w14:paraId="369C497A" w14:textId="77777777" w:rsidR="00CF7D60" w:rsidRDefault="00CF7D60"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Reviewing pre-admission documentation</w:t>
      </w:r>
      <w:r>
        <w:rPr>
          <w:rFonts w:ascii="Arial" w:eastAsia="Times New Roman" w:hAnsi="Arial" w:cs="Arial"/>
          <w:color w:val="221E1F"/>
          <w:sz w:val="24"/>
          <w:szCs w:val="24"/>
          <w:lang w:eastAsia="en-GB"/>
        </w:rPr>
        <w:t>.</w:t>
      </w:r>
      <w:r w:rsidRPr="00CF7D60">
        <w:rPr>
          <w:rFonts w:ascii="Arial" w:eastAsia="Times New Roman" w:hAnsi="Arial" w:cs="Arial"/>
          <w:color w:val="221E1F"/>
          <w:sz w:val="24"/>
          <w:szCs w:val="24"/>
          <w:lang w:eastAsia="en-GB"/>
        </w:rPr>
        <w:t xml:space="preserve"> </w:t>
      </w:r>
    </w:p>
    <w:p w14:paraId="24BB9A6C" w14:textId="77777777" w:rsidR="002D65D9" w:rsidRPr="00E04201" w:rsidRDefault="00CF7D60"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0E19A2">
        <w:rPr>
          <w:rFonts w:ascii="Arial" w:eastAsia="Times New Roman" w:hAnsi="Arial" w:cs="Arial"/>
          <w:color w:val="221E1F"/>
          <w:sz w:val="24"/>
          <w:szCs w:val="24"/>
          <w:lang w:eastAsia="en-GB"/>
        </w:rPr>
        <w:t>Ensuring appropriate liaison and the establishment of a genuine partnership between parents/carers, pupils and the school</w:t>
      </w:r>
      <w:r>
        <w:rPr>
          <w:rFonts w:ascii="Arial" w:eastAsia="Times New Roman" w:hAnsi="Arial" w:cs="Arial"/>
          <w:color w:val="221E1F"/>
          <w:sz w:val="24"/>
          <w:szCs w:val="24"/>
          <w:lang w:eastAsia="en-GB"/>
        </w:rPr>
        <w:t>.</w:t>
      </w:r>
    </w:p>
    <w:p w14:paraId="4C1FF78D" w14:textId="77777777" w:rsidR="002D65D9" w:rsidRPr="00E04201" w:rsidRDefault="002D65D9"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Contributing to and where necessary, leading the continuing professional development.</w:t>
      </w:r>
    </w:p>
    <w:p w14:paraId="0168BFA8" w14:textId="77777777" w:rsidR="000E19A2" w:rsidRPr="00CF7D60" w:rsidRDefault="00CF7D60" w:rsidP="00A05F27">
      <w:pPr>
        <w:pStyle w:val="ListParagraph"/>
        <w:numPr>
          <w:ilvl w:val="0"/>
          <w:numId w:val="15"/>
        </w:numPr>
        <w:tabs>
          <w:tab w:val="num" w:pos="720"/>
        </w:tabs>
        <w:spacing w:before="100" w:beforeAutospacing="1" w:after="100" w:afterAutospacing="1"/>
        <w:rPr>
          <w:rFonts w:ascii="Arial" w:eastAsia="Times New Roman" w:hAnsi="Arial" w:cs="Arial"/>
          <w:color w:val="221E1F"/>
          <w:sz w:val="24"/>
          <w:szCs w:val="24"/>
          <w:lang w:eastAsia="en-GB"/>
        </w:rPr>
      </w:pPr>
      <w:r w:rsidRPr="00CF7D60">
        <w:rPr>
          <w:rFonts w:ascii="Arial" w:eastAsia="Times New Roman" w:hAnsi="Arial" w:cs="Arial"/>
          <w:color w:val="221E1F"/>
          <w:sz w:val="24"/>
          <w:szCs w:val="24"/>
          <w:lang w:eastAsia="en-GB"/>
        </w:rPr>
        <w:t>Working in close partnership with external support agencies, as necessary</w:t>
      </w:r>
    </w:p>
    <w:p w14:paraId="2A8D44EF" w14:textId="77777777" w:rsidR="000E19A2" w:rsidRDefault="00CF7D60" w:rsidP="00A05F27">
      <w:pPr>
        <w:pStyle w:val="ListParagraph"/>
        <w:numPr>
          <w:ilvl w:val="0"/>
          <w:numId w:val="15"/>
        </w:numPr>
        <w:spacing w:before="100" w:beforeAutospacing="1" w:after="100" w:afterAutospacing="1"/>
        <w:rPr>
          <w:rFonts w:ascii="Arial" w:eastAsia="Times New Roman" w:hAnsi="Arial" w:cs="Arial"/>
          <w:color w:val="221E1F"/>
          <w:sz w:val="24"/>
          <w:szCs w:val="24"/>
          <w:lang w:eastAsia="en-GB"/>
        </w:rPr>
      </w:pPr>
      <w:r w:rsidRPr="00CF7D60">
        <w:rPr>
          <w:rFonts w:ascii="Arial" w:eastAsia="Times New Roman" w:hAnsi="Arial" w:cs="Arial"/>
          <w:color w:val="221E1F"/>
          <w:sz w:val="24"/>
          <w:szCs w:val="24"/>
          <w:lang w:eastAsia="en-GB"/>
        </w:rPr>
        <w:t>Monitoring, evaluating and reporting on the provision for all pupils to the governing body</w:t>
      </w:r>
      <w:r w:rsidR="000803C9">
        <w:rPr>
          <w:rFonts w:ascii="Arial" w:eastAsia="Times New Roman" w:hAnsi="Arial" w:cs="Arial"/>
          <w:color w:val="221E1F"/>
          <w:sz w:val="24"/>
          <w:szCs w:val="24"/>
          <w:lang w:eastAsia="en-GB"/>
        </w:rPr>
        <w:t>.</w:t>
      </w:r>
    </w:p>
    <w:p w14:paraId="089A4172" w14:textId="77777777" w:rsidR="000803C9" w:rsidRDefault="000803C9" w:rsidP="000803C9">
      <w:pPr>
        <w:spacing w:before="100" w:beforeAutospacing="1" w:after="100" w:afterAutospacing="1"/>
        <w:jc w:val="both"/>
        <w:rPr>
          <w:rFonts w:ascii="Arial" w:eastAsia="Times New Roman" w:hAnsi="Arial" w:cs="Arial"/>
          <w:color w:val="221E1F"/>
          <w:sz w:val="24"/>
          <w:szCs w:val="24"/>
          <w:lang w:eastAsia="en-GB"/>
        </w:rPr>
      </w:pPr>
    </w:p>
    <w:p w14:paraId="20CD6F5F" w14:textId="77777777" w:rsidR="001B61A0" w:rsidRDefault="001B61A0" w:rsidP="000803C9">
      <w:pPr>
        <w:spacing w:before="100" w:beforeAutospacing="1" w:after="100" w:afterAutospacing="1"/>
        <w:jc w:val="both"/>
        <w:rPr>
          <w:rFonts w:ascii="Arial" w:eastAsia="Times New Roman" w:hAnsi="Arial" w:cs="Arial"/>
          <w:color w:val="221E1F"/>
          <w:sz w:val="24"/>
          <w:szCs w:val="24"/>
          <w:lang w:eastAsia="en-GB"/>
        </w:rPr>
      </w:pPr>
    </w:p>
    <w:p w14:paraId="04364D25" w14:textId="77777777" w:rsidR="00773044" w:rsidRPr="000E19A2" w:rsidRDefault="002D65D9" w:rsidP="000A6DC9">
      <w:pPr>
        <w:spacing w:before="100" w:beforeAutospacing="1" w:after="100" w:afterAutospacing="1"/>
        <w:ind w:left="142"/>
        <w:jc w:val="both"/>
        <w:rPr>
          <w:rFonts w:ascii="Arial" w:eastAsia="Times New Roman" w:hAnsi="Arial" w:cs="Arial"/>
          <w:color w:val="221E1F"/>
          <w:sz w:val="24"/>
          <w:szCs w:val="24"/>
          <w:lang w:eastAsia="en-GB"/>
        </w:rPr>
      </w:pPr>
      <w:r w:rsidRPr="000E19A2">
        <w:rPr>
          <w:rFonts w:ascii="Arial" w:eastAsia="Times New Roman" w:hAnsi="Arial" w:cs="Arial"/>
          <w:color w:val="221E1F"/>
          <w:sz w:val="24"/>
          <w:szCs w:val="24"/>
          <w:lang w:eastAsia="en-GB"/>
        </w:rPr>
        <w:t xml:space="preserve"> </w:t>
      </w:r>
      <w:r w:rsidR="00773044" w:rsidRPr="000E19A2">
        <w:rPr>
          <w:rFonts w:ascii="Arial" w:eastAsia="Times New Roman" w:hAnsi="Arial" w:cs="Arial"/>
          <w:b/>
          <w:color w:val="221E1F"/>
          <w:sz w:val="24"/>
          <w:szCs w:val="24"/>
          <w:lang w:eastAsia="en-GB"/>
        </w:rPr>
        <w:t>3.</w:t>
      </w:r>
      <w:r w:rsidR="000E5AC6" w:rsidRPr="000E19A2">
        <w:rPr>
          <w:rFonts w:ascii="Arial" w:eastAsia="Times New Roman" w:hAnsi="Arial" w:cs="Arial"/>
          <w:b/>
          <w:color w:val="221E1F"/>
          <w:sz w:val="24"/>
          <w:szCs w:val="24"/>
          <w:lang w:eastAsia="en-GB"/>
        </w:rPr>
        <w:t>2</w:t>
      </w:r>
      <w:r w:rsidR="00773044" w:rsidRPr="000E19A2">
        <w:rPr>
          <w:rFonts w:ascii="Arial" w:eastAsia="Times New Roman" w:hAnsi="Arial" w:cs="Arial"/>
          <w:b/>
          <w:color w:val="221E1F"/>
          <w:sz w:val="24"/>
          <w:szCs w:val="24"/>
          <w:lang w:eastAsia="en-GB"/>
        </w:rPr>
        <w:t xml:space="preserve"> Governors’ role</w:t>
      </w:r>
    </w:p>
    <w:p w14:paraId="323A340F" w14:textId="77777777" w:rsidR="00773044" w:rsidRPr="000A6DC9" w:rsidRDefault="00773044" w:rsidP="000A6DC9">
      <w:pPr>
        <w:spacing w:before="100" w:beforeAutospacing="1" w:after="100" w:afterAutospacing="1"/>
        <w:ind w:firstLine="720"/>
        <w:jc w:val="both"/>
        <w:rPr>
          <w:rFonts w:ascii="Arial" w:eastAsia="Times New Roman" w:hAnsi="Arial" w:cs="Arial"/>
          <w:b/>
          <w:color w:val="221E1F"/>
          <w:sz w:val="24"/>
          <w:szCs w:val="24"/>
          <w:lang w:eastAsia="en-GB"/>
        </w:rPr>
      </w:pPr>
      <w:r w:rsidRPr="000A6DC9">
        <w:rPr>
          <w:rFonts w:ascii="Arial" w:eastAsia="Times New Roman" w:hAnsi="Arial" w:cs="Arial"/>
          <w:b/>
          <w:color w:val="221E1F"/>
          <w:sz w:val="24"/>
          <w:szCs w:val="24"/>
          <w:lang w:eastAsia="en-GB"/>
        </w:rPr>
        <w:t xml:space="preserve">The governing body of our </w:t>
      </w:r>
      <w:r w:rsidR="00512DA7" w:rsidRPr="000A6DC9">
        <w:rPr>
          <w:rFonts w:ascii="Arial" w:eastAsia="Times New Roman" w:hAnsi="Arial" w:cs="Arial"/>
          <w:b/>
          <w:color w:val="221E1F"/>
          <w:sz w:val="24"/>
          <w:szCs w:val="24"/>
          <w:lang w:eastAsia="en-GB"/>
        </w:rPr>
        <w:t>school</w:t>
      </w:r>
      <w:r w:rsidRPr="000A6DC9">
        <w:rPr>
          <w:rFonts w:ascii="Arial" w:eastAsia="Times New Roman" w:hAnsi="Arial" w:cs="Arial"/>
          <w:b/>
          <w:color w:val="221E1F"/>
          <w:sz w:val="24"/>
          <w:szCs w:val="24"/>
          <w:lang w:eastAsia="en-GB"/>
        </w:rPr>
        <w:t xml:space="preserve"> will:</w:t>
      </w:r>
    </w:p>
    <w:p w14:paraId="7DEBFAB3" w14:textId="77777777" w:rsidR="00773044" w:rsidRPr="00E04201" w:rsidRDefault="00773044" w:rsidP="000E19A2">
      <w:pPr>
        <w:pStyle w:val="ListParagraph"/>
        <w:numPr>
          <w:ilvl w:val="0"/>
          <w:numId w:val="13"/>
        </w:numPr>
        <w:tabs>
          <w:tab w:val="num" w:pos="720"/>
        </w:tabs>
        <w:spacing w:before="100" w:beforeAutospacing="1" w:after="100" w:afterAutospacing="1"/>
        <w:jc w:val="both"/>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Ensure that the necessary provision is made to meet the needs of all our pupils.</w:t>
      </w:r>
    </w:p>
    <w:p w14:paraId="60FDA604" w14:textId="77777777" w:rsidR="00773044" w:rsidRPr="00E04201" w:rsidRDefault="00773044" w:rsidP="000E19A2">
      <w:pPr>
        <w:pStyle w:val="ListParagraph"/>
        <w:numPr>
          <w:ilvl w:val="0"/>
          <w:numId w:val="13"/>
        </w:numPr>
        <w:tabs>
          <w:tab w:val="num" w:pos="720"/>
        </w:tabs>
        <w:spacing w:before="100" w:beforeAutospacing="1" w:after="100" w:afterAutospacing="1"/>
        <w:jc w:val="both"/>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 xml:space="preserve">Ensure that teachers in the </w:t>
      </w:r>
      <w:r w:rsidR="00D016C7">
        <w:rPr>
          <w:rFonts w:ascii="Arial" w:eastAsia="Times New Roman" w:hAnsi="Arial" w:cs="Arial"/>
          <w:color w:val="221E1F"/>
          <w:sz w:val="24"/>
          <w:szCs w:val="24"/>
          <w:lang w:eastAsia="en-GB"/>
        </w:rPr>
        <w:t xml:space="preserve">School </w:t>
      </w:r>
      <w:r w:rsidRPr="00E04201">
        <w:rPr>
          <w:rFonts w:ascii="Arial" w:eastAsia="Times New Roman" w:hAnsi="Arial" w:cs="Arial"/>
          <w:color w:val="221E1F"/>
          <w:sz w:val="24"/>
          <w:szCs w:val="24"/>
          <w:lang w:eastAsia="en-GB"/>
        </w:rPr>
        <w:t>are aware of the importance of identifying and providing for all pupils in their care.</w:t>
      </w:r>
    </w:p>
    <w:p w14:paraId="7DD6C8C8" w14:textId="77777777" w:rsidR="00773044" w:rsidRPr="00E04201" w:rsidRDefault="00773044" w:rsidP="000E19A2">
      <w:pPr>
        <w:pStyle w:val="ListParagraph"/>
        <w:numPr>
          <w:ilvl w:val="0"/>
          <w:numId w:val="13"/>
        </w:numPr>
        <w:tabs>
          <w:tab w:val="num" w:pos="720"/>
        </w:tabs>
        <w:spacing w:before="100" w:beforeAutospacing="1" w:after="100" w:afterAutospacing="1"/>
        <w:jc w:val="both"/>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 xml:space="preserve">Ensure that parents/carers are notified of a decision by the </w:t>
      </w:r>
      <w:r w:rsidR="00D016C7">
        <w:rPr>
          <w:rFonts w:ascii="Arial" w:eastAsia="Times New Roman" w:hAnsi="Arial" w:cs="Arial"/>
          <w:color w:val="221E1F"/>
          <w:sz w:val="24"/>
          <w:szCs w:val="24"/>
          <w:lang w:eastAsia="en-GB"/>
        </w:rPr>
        <w:t xml:space="preserve">School </w:t>
      </w:r>
      <w:r w:rsidRPr="00E04201">
        <w:rPr>
          <w:rFonts w:ascii="Arial" w:eastAsia="Times New Roman" w:hAnsi="Arial" w:cs="Arial"/>
          <w:color w:val="221E1F"/>
          <w:sz w:val="24"/>
          <w:szCs w:val="24"/>
          <w:lang w:eastAsia="en-GB"/>
        </w:rPr>
        <w:t>that specific provision is being made for their child.</w:t>
      </w:r>
    </w:p>
    <w:p w14:paraId="33E19EFD" w14:textId="77777777" w:rsidR="00773044" w:rsidRDefault="00773044" w:rsidP="000E19A2">
      <w:pPr>
        <w:pStyle w:val="ListParagraph"/>
        <w:numPr>
          <w:ilvl w:val="0"/>
          <w:numId w:val="13"/>
        </w:numPr>
        <w:tabs>
          <w:tab w:val="num" w:pos="720"/>
        </w:tabs>
        <w:spacing w:before="100" w:beforeAutospacing="1" w:after="100" w:afterAutospacing="1"/>
        <w:jc w:val="both"/>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 xml:space="preserve">Have regard to the Special Educational Needs Code of Practice (2014) when carrying out its duties towards all pupils in the </w:t>
      </w:r>
      <w:r w:rsidR="00D016C7">
        <w:rPr>
          <w:rFonts w:ascii="Arial" w:eastAsia="Times New Roman" w:hAnsi="Arial" w:cs="Arial"/>
          <w:color w:val="221E1F"/>
          <w:sz w:val="24"/>
          <w:szCs w:val="24"/>
          <w:lang w:eastAsia="en-GB"/>
        </w:rPr>
        <w:t>school</w:t>
      </w:r>
      <w:r w:rsidRPr="00E04201">
        <w:rPr>
          <w:rFonts w:ascii="Arial" w:eastAsia="Times New Roman" w:hAnsi="Arial" w:cs="Arial"/>
          <w:color w:val="221E1F"/>
          <w:sz w:val="24"/>
          <w:szCs w:val="24"/>
          <w:lang w:eastAsia="en-GB"/>
        </w:rPr>
        <w:t xml:space="preserve">. </w:t>
      </w:r>
    </w:p>
    <w:p w14:paraId="719D0CF9" w14:textId="77777777" w:rsidR="00773044" w:rsidRPr="00773044" w:rsidRDefault="00773044" w:rsidP="000A6DC9">
      <w:pPr>
        <w:spacing w:before="100" w:beforeAutospacing="1" w:after="100" w:afterAutospacing="1"/>
        <w:ind w:left="426"/>
        <w:jc w:val="both"/>
        <w:rPr>
          <w:rFonts w:ascii="Arial" w:eastAsia="Times New Roman" w:hAnsi="Arial" w:cs="Arial"/>
          <w:color w:val="221E1F"/>
          <w:sz w:val="24"/>
          <w:szCs w:val="24"/>
          <w:lang w:eastAsia="en-GB"/>
        </w:rPr>
      </w:pPr>
      <w:r w:rsidRPr="00773044">
        <w:rPr>
          <w:rFonts w:ascii="Arial" w:eastAsia="Times New Roman" w:hAnsi="Arial" w:cs="Arial"/>
          <w:color w:val="221E1F"/>
          <w:sz w:val="24"/>
          <w:szCs w:val="24"/>
          <w:lang w:eastAsia="en-GB"/>
        </w:rPr>
        <w:t>The governors play an important role in ensuring that:</w:t>
      </w:r>
    </w:p>
    <w:p w14:paraId="3107AE16" w14:textId="77777777" w:rsidR="00773044" w:rsidRPr="00E04201" w:rsidRDefault="00773044" w:rsidP="000E19A2">
      <w:pPr>
        <w:pStyle w:val="ListParagraph"/>
        <w:numPr>
          <w:ilvl w:val="0"/>
          <w:numId w:val="14"/>
        </w:numPr>
        <w:tabs>
          <w:tab w:val="num" w:pos="720"/>
        </w:tabs>
        <w:spacing w:before="100" w:beforeAutospacing="1" w:after="100" w:afterAutospacing="1"/>
        <w:jc w:val="both"/>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 xml:space="preserve">They are fully involved in developing and monitoring the </w:t>
      </w:r>
      <w:r w:rsidR="004A4046">
        <w:rPr>
          <w:rFonts w:ascii="Arial" w:eastAsia="Times New Roman" w:hAnsi="Arial" w:cs="Arial"/>
          <w:color w:val="221E1F"/>
          <w:sz w:val="24"/>
          <w:szCs w:val="24"/>
          <w:lang w:eastAsia="en-GB"/>
        </w:rPr>
        <w:t>S</w:t>
      </w:r>
      <w:r w:rsidR="00660FAF">
        <w:rPr>
          <w:rFonts w:ascii="Arial" w:eastAsia="Times New Roman" w:hAnsi="Arial" w:cs="Arial"/>
          <w:color w:val="221E1F"/>
          <w:sz w:val="24"/>
          <w:szCs w:val="24"/>
          <w:lang w:eastAsia="en-GB"/>
        </w:rPr>
        <w:t>chool’s</w:t>
      </w:r>
      <w:r w:rsidR="00660FAF" w:rsidRPr="00E04201">
        <w:rPr>
          <w:rFonts w:ascii="Arial" w:eastAsia="Times New Roman" w:hAnsi="Arial" w:cs="Arial"/>
          <w:color w:val="221E1F"/>
          <w:sz w:val="24"/>
          <w:szCs w:val="24"/>
          <w:lang w:eastAsia="en-GB"/>
        </w:rPr>
        <w:t xml:space="preserve"> </w:t>
      </w:r>
      <w:r w:rsidRPr="00E04201">
        <w:rPr>
          <w:rFonts w:ascii="Arial" w:eastAsia="Times New Roman" w:hAnsi="Arial" w:cs="Arial"/>
          <w:color w:val="221E1F"/>
          <w:sz w:val="24"/>
          <w:szCs w:val="24"/>
          <w:lang w:eastAsia="en-GB"/>
        </w:rPr>
        <w:t>SEN policy.</w:t>
      </w:r>
    </w:p>
    <w:p w14:paraId="0EAE3EC3" w14:textId="77777777" w:rsidR="00773044" w:rsidRPr="00E04201" w:rsidRDefault="00773044" w:rsidP="000E19A2">
      <w:pPr>
        <w:pStyle w:val="ListParagraph"/>
        <w:numPr>
          <w:ilvl w:val="0"/>
          <w:numId w:val="14"/>
        </w:numPr>
        <w:tabs>
          <w:tab w:val="num" w:pos="720"/>
        </w:tabs>
        <w:spacing w:before="100" w:beforeAutospacing="1" w:after="100" w:afterAutospacing="1"/>
        <w:jc w:val="both"/>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 xml:space="preserve">They are up to date and knowledgeable about the </w:t>
      </w:r>
      <w:r w:rsidR="004A4046">
        <w:rPr>
          <w:rFonts w:ascii="Arial" w:eastAsia="Times New Roman" w:hAnsi="Arial" w:cs="Arial"/>
          <w:color w:val="221E1F"/>
          <w:sz w:val="24"/>
          <w:szCs w:val="24"/>
          <w:lang w:eastAsia="en-GB"/>
        </w:rPr>
        <w:t>S</w:t>
      </w:r>
      <w:r w:rsidR="00660FAF">
        <w:rPr>
          <w:rFonts w:ascii="Arial" w:eastAsia="Times New Roman" w:hAnsi="Arial" w:cs="Arial"/>
          <w:color w:val="221E1F"/>
          <w:sz w:val="24"/>
          <w:szCs w:val="24"/>
          <w:lang w:eastAsia="en-GB"/>
        </w:rPr>
        <w:t xml:space="preserve">chool’s </w:t>
      </w:r>
      <w:r w:rsidRPr="00E04201">
        <w:rPr>
          <w:rFonts w:ascii="Arial" w:eastAsia="Times New Roman" w:hAnsi="Arial" w:cs="Arial"/>
          <w:color w:val="221E1F"/>
          <w:sz w:val="24"/>
          <w:szCs w:val="24"/>
          <w:lang w:eastAsia="en-GB"/>
        </w:rPr>
        <w:t>SEN provision, including how funding, staffing and resources are deployed.</w:t>
      </w:r>
    </w:p>
    <w:p w14:paraId="4DAA7E3B" w14:textId="77777777" w:rsidR="00773044" w:rsidRPr="00E04201" w:rsidRDefault="00773044" w:rsidP="000E19A2">
      <w:pPr>
        <w:pStyle w:val="ListParagraph"/>
        <w:numPr>
          <w:ilvl w:val="0"/>
          <w:numId w:val="14"/>
        </w:numPr>
        <w:tabs>
          <w:tab w:val="num" w:pos="720"/>
        </w:tabs>
        <w:spacing w:before="100" w:beforeAutospacing="1" w:after="100" w:afterAutospacing="1"/>
        <w:jc w:val="both"/>
        <w:rPr>
          <w:rFonts w:ascii="Arial" w:eastAsia="Times New Roman" w:hAnsi="Arial" w:cs="Arial"/>
          <w:color w:val="221E1F"/>
          <w:sz w:val="24"/>
          <w:szCs w:val="24"/>
          <w:lang w:eastAsia="en-GB"/>
        </w:rPr>
      </w:pPr>
      <w:r w:rsidRPr="00E04201">
        <w:rPr>
          <w:rFonts w:ascii="Arial" w:eastAsia="Times New Roman" w:hAnsi="Arial" w:cs="Arial"/>
          <w:color w:val="221E1F"/>
          <w:sz w:val="24"/>
          <w:szCs w:val="24"/>
          <w:lang w:eastAsia="en-GB"/>
        </w:rPr>
        <w:t xml:space="preserve">The quality of provision is continually monitored. </w:t>
      </w:r>
    </w:p>
    <w:p w14:paraId="20B96A89" w14:textId="77777777" w:rsidR="00773044" w:rsidRPr="00E82940" w:rsidRDefault="00773044" w:rsidP="000E19A2">
      <w:pPr>
        <w:numPr>
          <w:ilvl w:val="0"/>
          <w:numId w:val="4"/>
        </w:numPr>
        <w:spacing w:before="100" w:beforeAutospacing="1" w:after="100" w:afterAutospacing="1"/>
        <w:ind w:hanging="720"/>
        <w:jc w:val="both"/>
        <w:rPr>
          <w:rFonts w:ascii="Arial" w:eastAsia="Times New Roman" w:hAnsi="Arial" w:cs="Arial"/>
          <w:color w:val="221E1F"/>
          <w:sz w:val="24"/>
          <w:szCs w:val="24"/>
          <w:lang w:eastAsia="en-GB"/>
        </w:rPr>
      </w:pPr>
      <w:r w:rsidRPr="008A681C">
        <w:rPr>
          <w:rFonts w:ascii="Arial" w:eastAsia="Times New Roman" w:hAnsi="Arial" w:cs="Arial"/>
          <w:b/>
          <w:color w:val="221E1F"/>
          <w:sz w:val="24"/>
          <w:szCs w:val="24"/>
          <w:u w:val="single"/>
          <w:lang w:eastAsia="en-GB"/>
        </w:rPr>
        <w:t xml:space="preserve">Admission Arrangements </w:t>
      </w:r>
    </w:p>
    <w:p w14:paraId="0438E017" w14:textId="31C283B2" w:rsidR="00E82940" w:rsidRPr="00E82940" w:rsidRDefault="00E82940" w:rsidP="00E82940">
      <w:pPr>
        <w:spacing w:before="100" w:beforeAutospacing="1" w:after="100" w:afterAutospacing="1"/>
        <w:ind w:left="709"/>
        <w:jc w:val="both"/>
        <w:rPr>
          <w:rFonts w:ascii="Arial" w:eastAsia="Times New Roman" w:hAnsi="Arial" w:cs="Arial"/>
          <w:color w:val="221E1F"/>
          <w:sz w:val="24"/>
          <w:szCs w:val="24"/>
          <w:lang w:eastAsia="en-GB"/>
        </w:rPr>
      </w:pPr>
      <w:r w:rsidRPr="00E82940">
        <w:rPr>
          <w:rFonts w:ascii="Arial" w:eastAsia="Times New Roman" w:hAnsi="Arial" w:cs="Arial"/>
          <w:color w:val="221E1F"/>
          <w:sz w:val="24"/>
          <w:szCs w:val="24"/>
          <w:lang w:eastAsia="en-GB"/>
        </w:rPr>
        <w:t xml:space="preserve">Pupils are admitted </w:t>
      </w:r>
      <w:r>
        <w:rPr>
          <w:rFonts w:ascii="Arial" w:eastAsia="Times New Roman" w:hAnsi="Arial" w:cs="Arial"/>
          <w:color w:val="221E1F"/>
          <w:sz w:val="24"/>
          <w:szCs w:val="24"/>
          <w:lang w:eastAsia="en-GB"/>
        </w:rPr>
        <w:t xml:space="preserve">via Wirral Authority Admissions team </w:t>
      </w:r>
      <w:r w:rsidR="008D70BE">
        <w:rPr>
          <w:rFonts w:ascii="Arial" w:eastAsia="Times New Roman" w:hAnsi="Arial" w:cs="Arial"/>
          <w:color w:val="221E1F"/>
          <w:sz w:val="24"/>
          <w:szCs w:val="24"/>
          <w:lang w:eastAsia="en-GB"/>
        </w:rPr>
        <w:t xml:space="preserve">following the issue of an Education, Health and Care Plan, </w:t>
      </w:r>
      <w:r w:rsidRPr="00E82940">
        <w:rPr>
          <w:rFonts w:ascii="Arial" w:eastAsia="Times New Roman" w:hAnsi="Arial" w:cs="Arial"/>
          <w:color w:val="221E1F"/>
          <w:sz w:val="24"/>
          <w:szCs w:val="24"/>
          <w:lang w:eastAsia="en-GB"/>
        </w:rPr>
        <w:t xml:space="preserve">although exceptionally, and in consultation with the Headteacher, arrangements may be made for a pupil to be admitted for the purpose of assessment.  </w:t>
      </w:r>
    </w:p>
    <w:p w14:paraId="14F98F6D" w14:textId="77777777" w:rsidR="00E82940" w:rsidRPr="00E82940" w:rsidRDefault="003253DA" w:rsidP="00E82940">
      <w:pPr>
        <w:spacing w:before="100" w:beforeAutospacing="1" w:after="100" w:afterAutospacing="1"/>
        <w:ind w:left="709"/>
        <w:contextualSpacing/>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lastRenderedPageBreak/>
        <w:t>Parents/carers are</w:t>
      </w:r>
      <w:r w:rsidR="000A6DC9">
        <w:rPr>
          <w:rFonts w:ascii="Arial" w:eastAsia="Times New Roman" w:hAnsi="Arial" w:cs="Arial"/>
          <w:color w:val="221E1F"/>
          <w:sz w:val="24"/>
          <w:szCs w:val="24"/>
          <w:lang w:eastAsia="en-GB"/>
        </w:rPr>
        <w:t xml:space="preserve"> actively encouraged to view Kilgarth</w:t>
      </w:r>
      <w:r w:rsidR="00CF7D60">
        <w:rPr>
          <w:rFonts w:ascii="Arial" w:eastAsia="Times New Roman" w:hAnsi="Arial" w:cs="Arial"/>
          <w:color w:val="221E1F"/>
          <w:sz w:val="24"/>
          <w:szCs w:val="24"/>
          <w:lang w:eastAsia="en-GB"/>
        </w:rPr>
        <w:t xml:space="preserve"> S</w:t>
      </w:r>
      <w:r>
        <w:rPr>
          <w:rFonts w:ascii="Arial" w:eastAsia="Times New Roman" w:hAnsi="Arial" w:cs="Arial"/>
          <w:color w:val="221E1F"/>
          <w:sz w:val="24"/>
          <w:szCs w:val="24"/>
          <w:lang w:eastAsia="en-GB"/>
        </w:rPr>
        <w:t xml:space="preserve">chool before </w:t>
      </w:r>
      <w:r w:rsidR="00981884">
        <w:rPr>
          <w:rFonts w:ascii="Arial" w:eastAsia="Times New Roman" w:hAnsi="Arial" w:cs="Arial"/>
          <w:color w:val="221E1F"/>
          <w:sz w:val="24"/>
          <w:szCs w:val="24"/>
          <w:lang w:eastAsia="en-GB"/>
        </w:rPr>
        <w:t>a pupil is admitted</w:t>
      </w:r>
      <w:r w:rsidR="00E82940">
        <w:rPr>
          <w:rFonts w:ascii="Arial" w:eastAsia="Times New Roman" w:hAnsi="Arial" w:cs="Arial"/>
          <w:color w:val="221E1F"/>
          <w:sz w:val="24"/>
          <w:szCs w:val="24"/>
          <w:lang w:eastAsia="en-GB"/>
        </w:rPr>
        <w:t xml:space="preserve">. </w:t>
      </w:r>
      <w:r w:rsidR="00981884">
        <w:rPr>
          <w:rFonts w:ascii="Arial" w:eastAsia="Times New Roman" w:hAnsi="Arial" w:cs="Arial"/>
          <w:color w:val="221E1F"/>
          <w:sz w:val="24"/>
          <w:szCs w:val="24"/>
          <w:lang w:eastAsia="en-GB"/>
        </w:rPr>
        <w:t xml:space="preserve"> </w:t>
      </w:r>
      <w:r w:rsidR="00E82940" w:rsidRPr="00E82940">
        <w:rPr>
          <w:rFonts w:ascii="Arial" w:eastAsia="Times New Roman" w:hAnsi="Arial" w:cs="Arial"/>
          <w:color w:val="221E1F"/>
          <w:sz w:val="24"/>
          <w:szCs w:val="24"/>
          <w:lang w:eastAsia="en-GB"/>
        </w:rPr>
        <w:t xml:space="preserve">All admissions are carefully planned to attempt to ensure a successful integration </w:t>
      </w:r>
      <w:r w:rsidR="005970C4">
        <w:rPr>
          <w:rFonts w:ascii="Arial" w:eastAsia="Times New Roman" w:hAnsi="Arial" w:cs="Arial"/>
          <w:color w:val="221E1F"/>
          <w:sz w:val="24"/>
          <w:szCs w:val="24"/>
          <w:lang w:eastAsia="en-GB"/>
        </w:rPr>
        <w:t>and</w:t>
      </w:r>
      <w:r w:rsidR="00E82940" w:rsidRPr="00E82940">
        <w:rPr>
          <w:rFonts w:ascii="Arial" w:eastAsia="Times New Roman" w:hAnsi="Arial" w:cs="Arial"/>
          <w:color w:val="221E1F"/>
          <w:sz w:val="24"/>
          <w:szCs w:val="24"/>
          <w:lang w:eastAsia="en-GB"/>
        </w:rPr>
        <w:t xml:space="preserve"> maintain a well-ordered lea</w:t>
      </w:r>
      <w:r w:rsidR="005970C4">
        <w:rPr>
          <w:rFonts w:ascii="Arial" w:eastAsia="Times New Roman" w:hAnsi="Arial" w:cs="Arial"/>
          <w:color w:val="221E1F"/>
          <w:sz w:val="24"/>
          <w:szCs w:val="24"/>
          <w:lang w:eastAsia="en-GB"/>
        </w:rPr>
        <w:t>rning environment.</w:t>
      </w:r>
    </w:p>
    <w:p w14:paraId="44FFFD7F" w14:textId="77777777" w:rsidR="00773044" w:rsidRPr="00773044" w:rsidRDefault="00E04201" w:rsidP="000A6DC9">
      <w:pPr>
        <w:spacing w:before="100" w:beforeAutospacing="1" w:after="100" w:afterAutospacing="1"/>
        <w:ind w:left="709"/>
        <w:contextualSpacing/>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 </w:t>
      </w:r>
      <w:r w:rsidR="00773044" w:rsidRPr="00773044">
        <w:rPr>
          <w:rFonts w:ascii="Arial" w:eastAsia="Times New Roman" w:hAnsi="Arial" w:cs="Arial"/>
          <w:color w:val="221E1F"/>
          <w:sz w:val="24"/>
          <w:szCs w:val="24"/>
          <w:lang w:eastAsia="en-GB"/>
        </w:rPr>
        <w:t xml:space="preserve"> </w:t>
      </w:r>
    </w:p>
    <w:p w14:paraId="2BACD41E" w14:textId="77777777" w:rsidR="00773044" w:rsidRPr="00773044" w:rsidRDefault="00773044" w:rsidP="000A6DC9">
      <w:pPr>
        <w:numPr>
          <w:ilvl w:val="0"/>
          <w:numId w:val="4"/>
        </w:numPr>
        <w:spacing w:before="100" w:beforeAutospacing="1" w:after="100" w:afterAutospacing="1"/>
        <w:ind w:hanging="720"/>
        <w:jc w:val="both"/>
        <w:rPr>
          <w:rFonts w:ascii="Arial" w:eastAsia="Times New Roman" w:hAnsi="Arial" w:cs="Arial"/>
          <w:color w:val="221E1F"/>
          <w:sz w:val="24"/>
          <w:szCs w:val="24"/>
          <w:lang w:eastAsia="en-GB"/>
        </w:rPr>
      </w:pPr>
      <w:r w:rsidRPr="00773044">
        <w:rPr>
          <w:rFonts w:ascii="Arial" w:eastAsia="Times New Roman" w:hAnsi="Arial" w:cs="Arial"/>
          <w:b/>
          <w:color w:val="221E1F"/>
          <w:sz w:val="24"/>
          <w:szCs w:val="24"/>
          <w:u w:val="single"/>
          <w:lang w:eastAsia="en-GB"/>
        </w:rPr>
        <w:t>Criteria for evaluating the success of our policy</w:t>
      </w:r>
    </w:p>
    <w:p w14:paraId="20525AB7" w14:textId="77777777" w:rsidR="0078507F" w:rsidRDefault="00646BD3" w:rsidP="000A6DC9">
      <w:pPr>
        <w:spacing w:before="100" w:beforeAutospacing="1" w:after="100" w:afterAutospacing="1"/>
        <w:ind w:left="709"/>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The </w:t>
      </w:r>
      <w:r w:rsidR="00A0758F">
        <w:rPr>
          <w:rFonts w:ascii="Arial" w:eastAsia="Times New Roman" w:hAnsi="Arial" w:cs="Arial"/>
          <w:color w:val="221E1F"/>
          <w:sz w:val="24"/>
          <w:szCs w:val="24"/>
          <w:lang w:eastAsia="en-GB"/>
        </w:rPr>
        <w:t xml:space="preserve">SEN </w:t>
      </w:r>
      <w:r w:rsidR="00A0746E">
        <w:rPr>
          <w:rFonts w:ascii="Arial" w:eastAsia="Times New Roman" w:hAnsi="Arial" w:cs="Arial"/>
          <w:color w:val="221E1F"/>
          <w:sz w:val="24"/>
          <w:szCs w:val="24"/>
          <w:lang w:eastAsia="en-GB"/>
        </w:rPr>
        <w:t>p</w:t>
      </w:r>
      <w:r w:rsidR="00773044" w:rsidRPr="00773044">
        <w:rPr>
          <w:rFonts w:ascii="Arial" w:eastAsia="Times New Roman" w:hAnsi="Arial" w:cs="Arial"/>
          <w:color w:val="221E1F"/>
          <w:sz w:val="24"/>
          <w:szCs w:val="24"/>
          <w:lang w:eastAsia="en-GB"/>
        </w:rPr>
        <w:t xml:space="preserve">olicy </w:t>
      </w:r>
      <w:r w:rsidR="00A0746E">
        <w:rPr>
          <w:rFonts w:ascii="Arial" w:eastAsia="Times New Roman" w:hAnsi="Arial" w:cs="Arial"/>
          <w:color w:val="221E1F"/>
          <w:sz w:val="24"/>
          <w:szCs w:val="24"/>
          <w:lang w:eastAsia="en-GB"/>
        </w:rPr>
        <w:t>is</w:t>
      </w:r>
      <w:r w:rsidR="00773044" w:rsidRPr="00773044">
        <w:rPr>
          <w:rFonts w:ascii="Arial" w:eastAsia="Times New Roman" w:hAnsi="Arial" w:cs="Arial"/>
          <w:color w:val="221E1F"/>
          <w:sz w:val="24"/>
          <w:szCs w:val="24"/>
          <w:lang w:eastAsia="en-GB"/>
        </w:rPr>
        <w:t xml:space="preserve"> evaluated against the o</w:t>
      </w:r>
      <w:r w:rsidR="00A0758F">
        <w:rPr>
          <w:rFonts w:ascii="Arial" w:eastAsia="Times New Roman" w:hAnsi="Arial" w:cs="Arial"/>
          <w:color w:val="221E1F"/>
          <w:sz w:val="24"/>
          <w:szCs w:val="24"/>
          <w:lang w:eastAsia="en-GB"/>
        </w:rPr>
        <w:t>bjectives stated on page one</w:t>
      </w:r>
      <w:r w:rsidR="0078507F">
        <w:rPr>
          <w:rFonts w:ascii="Arial" w:eastAsia="Times New Roman" w:hAnsi="Arial" w:cs="Arial"/>
          <w:color w:val="221E1F"/>
          <w:sz w:val="24"/>
          <w:szCs w:val="24"/>
          <w:lang w:eastAsia="en-GB"/>
        </w:rPr>
        <w:t xml:space="preserve"> by:</w:t>
      </w:r>
    </w:p>
    <w:p w14:paraId="126EF3D4" w14:textId="77777777" w:rsidR="00606725" w:rsidRPr="00606725" w:rsidRDefault="00606725" w:rsidP="00606725">
      <w:pPr>
        <w:pStyle w:val="ListParagraph"/>
        <w:numPr>
          <w:ilvl w:val="0"/>
          <w:numId w:val="31"/>
        </w:numPr>
        <w:spacing w:before="100" w:beforeAutospacing="1" w:after="100" w:afterAutospacing="1"/>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a</w:t>
      </w:r>
      <w:r w:rsidRPr="00606725">
        <w:rPr>
          <w:rFonts w:ascii="Arial" w:eastAsia="Times New Roman" w:hAnsi="Arial" w:cs="Arial"/>
          <w:color w:val="221E1F"/>
          <w:sz w:val="24"/>
          <w:szCs w:val="24"/>
          <w:lang w:eastAsia="en-GB"/>
        </w:rPr>
        <w:t>nalysing the curriculum, support and resources that</w:t>
      </w:r>
      <w:r w:rsidR="00144B68">
        <w:rPr>
          <w:rFonts w:ascii="Arial" w:eastAsia="Times New Roman" w:hAnsi="Arial" w:cs="Arial"/>
          <w:color w:val="221E1F"/>
          <w:sz w:val="24"/>
          <w:szCs w:val="24"/>
          <w:lang w:eastAsia="en-GB"/>
        </w:rPr>
        <w:t xml:space="preserve"> are deployed to meet the pupil</w:t>
      </w:r>
      <w:r w:rsidRPr="00606725">
        <w:rPr>
          <w:rFonts w:ascii="Arial" w:eastAsia="Times New Roman" w:hAnsi="Arial" w:cs="Arial"/>
          <w:color w:val="221E1F"/>
          <w:sz w:val="24"/>
          <w:szCs w:val="24"/>
          <w:lang w:eastAsia="en-GB"/>
        </w:rPr>
        <w:t>’</w:t>
      </w:r>
      <w:r w:rsidR="00144B68">
        <w:rPr>
          <w:rFonts w:ascii="Arial" w:eastAsia="Times New Roman" w:hAnsi="Arial" w:cs="Arial"/>
          <w:color w:val="221E1F"/>
          <w:sz w:val="24"/>
          <w:szCs w:val="24"/>
          <w:lang w:eastAsia="en-GB"/>
        </w:rPr>
        <w:t>s</w:t>
      </w:r>
      <w:r w:rsidRPr="00606725">
        <w:rPr>
          <w:rFonts w:ascii="Arial" w:eastAsia="Times New Roman" w:hAnsi="Arial" w:cs="Arial"/>
          <w:color w:val="221E1F"/>
          <w:sz w:val="24"/>
          <w:szCs w:val="24"/>
          <w:lang w:eastAsia="en-GB"/>
        </w:rPr>
        <w:t xml:space="preserve"> needs.</w:t>
      </w:r>
    </w:p>
    <w:p w14:paraId="458CBB38" w14:textId="77777777" w:rsidR="00606725" w:rsidRDefault="004874DF" w:rsidP="00606725">
      <w:pPr>
        <w:pStyle w:val="ListParagraph"/>
        <w:numPr>
          <w:ilvl w:val="0"/>
          <w:numId w:val="26"/>
        </w:numPr>
        <w:spacing w:before="100" w:beforeAutospacing="1" w:after="100" w:afterAutospacing="1"/>
        <w:jc w:val="both"/>
        <w:rPr>
          <w:rFonts w:ascii="Arial" w:eastAsia="Times New Roman" w:hAnsi="Arial" w:cs="Arial"/>
          <w:color w:val="221E1F"/>
          <w:sz w:val="24"/>
          <w:szCs w:val="24"/>
          <w:lang w:eastAsia="en-GB"/>
        </w:rPr>
      </w:pPr>
      <w:r w:rsidRPr="00606725">
        <w:rPr>
          <w:rFonts w:ascii="Arial" w:eastAsia="Times New Roman" w:hAnsi="Arial" w:cs="Arial"/>
          <w:color w:val="221E1F"/>
          <w:sz w:val="24"/>
          <w:szCs w:val="24"/>
          <w:lang w:eastAsia="en-GB"/>
        </w:rPr>
        <w:t>a</w:t>
      </w:r>
      <w:r w:rsidR="00E03901" w:rsidRPr="00606725">
        <w:rPr>
          <w:rFonts w:ascii="Arial" w:eastAsia="Times New Roman" w:hAnsi="Arial" w:cs="Arial"/>
          <w:color w:val="221E1F"/>
          <w:sz w:val="24"/>
          <w:szCs w:val="24"/>
          <w:lang w:eastAsia="en-GB"/>
        </w:rPr>
        <w:t>nalysing the pupil</w:t>
      </w:r>
      <w:r w:rsidR="00606725">
        <w:rPr>
          <w:rFonts w:ascii="Arial" w:eastAsia="Times New Roman" w:hAnsi="Arial" w:cs="Arial"/>
          <w:color w:val="221E1F"/>
          <w:sz w:val="24"/>
          <w:szCs w:val="24"/>
          <w:lang w:eastAsia="en-GB"/>
        </w:rPr>
        <w:t>’s</w:t>
      </w:r>
      <w:r w:rsidR="00E03901" w:rsidRPr="00606725">
        <w:rPr>
          <w:rFonts w:ascii="Arial" w:eastAsia="Times New Roman" w:hAnsi="Arial" w:cs="Arial"/>
          <w:color w:val="221E1F"/>
          <w:sz w:val="24"/>
          <w:szCs w:val="24"/>
          <w:lang w:eastAsia="en-GB"/>
        </w:rPr>
        <w:t xml:space="preserve"> academic and behaviour </w:t>
      </w:r>
      <w:r w:rsidR="00606725">
        <w:rPr>
          <w:rFonts w:ascii="Arial" w:eastAsia="Times New Roman" w:hAnsi="Arial" w:cs="Arial"/>
          <w:color w:val="221E1F"/>
          <w:sz w:val="24"/>
          <w:szCs w:val="24"/>
          <w:lang w:eastAsia="en-GB"/>
        </w:rPr>
        <w:t>data.</w:t>
      </w:r>
    </w:p>
    <w:p w14:paraId="42F73DD1" w14:textId="77777777" w:rsidR="00606725" w:rsidRPr="00606725" w:rsidRDefault="00606725" w:rsidP="001B61A0">
      <w:pPr>
        <w:pStyle w:val="ListParagraph"/>
        <w:numPr>
          <w:ilvl w:val="0"/>
          <w:numId w:val="26"/>
        </w:numPr>
        <w:spacing w:before="100" w:beforeAutospacing="1" w:after="100" w:afterAutospacing="1"/>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a</w:t>
      </w:r>
      <w:r w:rsidRPr="00606725">
        <w:rPr>
          <w:rFonts w:ascii="Arial" w:eastAsia="Times New Roman" w:hAnsi="Arial" w:cs="Arial"/>
          <w:color w:val="221E1F"/>
          <w:sz w:val="24"/>
          <w:szCs w:val="24"/>
          <w:lang w:eastAsia="en-GB"/>
        </w:rPr>
        <w:t>nalysing the pupil</w:t>
      </w:r>
      <w:r>
        <w:rPr>
          <w:rFonts w:ascii="Arial" w:eastAsia="Times New Roman" w:hAnsi="Arial" w:cs="Arial"/>
          <w:color w:val="221E1F"/>
          <w:sz w:val="24"/>
          <w:szCs w:val="24"/>
          <w:lang w:eastAsia="en-GB"/>
        </w:rPr>
        <w:t>’</w:t>
      </w:r>
      <w:r w:rsidRPr="00606725">
        <w:rPr>
          <w:rFonts w:ascii="Arial" w:eastAsia="Times New Roman" w:hAnsi="Arial" w:cs="Arial"/>
          <w:color w:val="221E1F"/>
          <w:sz w:val="24"/>
          <w:szCs w:val="24"/>
          <w:lang w:eastAsia="en-GB"/>
        </w:rPr>
        <w:t>s</w:t>
      </w:r>
      <w:r>
        <w:rPr>
          <w:rFonts w:ascii="Arial" w:eastAsia="Times New Roman" w:hAnsi="Arial" w:cs="Arial"/>
          <w:color w:val="221E1F"/>
          <w:sz w:val="24"/>
          <w:szCs w:val="24"/>
          <w:lang w:eastAsia="en-GB"/>
        </w:rPr>
        <w:t xml:space="preserve"> social and emotional performance (attendance and exclusions data, Pupil Attendance and Well-being meetings). </w:t>
      </w:r>
      <w:r w:rsidRPr="00606725">
        <w:rPr>
          <w:rFonts w:ascii="Arial" w:eastAsia="Times New Roman" w:hAnsi="Arial" w:cs="Arial"/>
          <w:color w:val="221E1F"/>
          <w:sz w:val="24"/>
          <w:szCs w:val="24"/>
          <w:lang w:eastAsia="en-GB"/>
        </w:rPr>
        <w:t xml:space="preserve"> </w:t>
      </w:r>
    </w:p>
    <w:p w14:paraId="220B590A" w14:textId="77777777" w:rsidR="003D49A5" w:rsidRDefault="003D49A5" w:rsidP="001B61A0">
      <w:pPr>
        <w:pStyle w:val="ListParagraph"/>
        <w:numPr>
          <w:ilvl w:val="0"/>
          <w:numId w:val="26"/>
        </w:numPr>
        <w:spacing w:before="100" w:beforeAutospacing="1" w:after="100" w:afterAutospacing="1"/>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analysing data for reasonable physical interventions.</w:t>
      </w:r>
    </w:p>
    <w:p w14:paraId="28638D81" w14:textId="77777777" w:rsidR="00606725" w:rsidRDefault="00144B68" w:rsidP="001B61A0">
      <w:pPr>
        <w:pStyle w:val="ListParagraph"/>
        <w:spacing w:before="100" w:beforeAutospacing="1" w:after="100" w:afterAutospacing="1"/>
        <w:ind w:left="1429"/>
        <w:jc w:val="both"/>
        <w:rPr>
          <w:rFonts w:ascii="Arial" w:eastAsia="Times New Roman" w:hAnsi="Arial" w:cs="Arial"/>
          <w:color w:val="221E1F"/>
          <w:sz w:val="24"/>
          <w:szCs w:val="24"/>
          <w:lang w:eastAsia="en-GB"/>
        </w:rPr>
      </w:pPr>
      <w:r w:rsidRPr="003208BD">
        <w:rPr>
          <w:rFonts w:ascii="Arial" w:eastAsia="Times New Roman" w:hAnsi="Arial" w:cs="Arial"/>
          <w:color w:val="221E1F"/>
          <w:sz w:val="24"/>
          <w:szCs w:val="24"/>
          <w:lang w:eastAsia="en-GB"/>
        </w:rPr>
        <w:t>ensuring that</w:t>
      </w:r>
      <w:r>
        <w:rPr>
          <w:rFonts w:ascii="Arial" w:eastAsia="Times New Roman" w:hAnsi="Arial" w:cs="Arial"/>
          <w:color w:val="221E1F"/>
          <w:sz w:val="24"/>
          <w:szCs w:val="24"/>
          <w:lang w:eastAsia="en-GB"/>
        </w:rPr>
        <w:t xml:space="preserve"> pupils,</w:t>
      </w:r>
      <w:r w:rsidRPr="003208BD">
        <w:rPr>
          <w:rFonts w:ascii="Arial" w:eastAsia="Times New Roman" w:hAnsi="Arial" w:cs="Arial"/>
          <w:color w:val="221E1F"/>
          <w:sz w:val="24"/>
          <w:szCs w:val="24"/>
          <w:lang w:eastAsia="en-GB"/>
        </w:rPr>
        <w:t xml:space="preserve"> </w:t>
      </w:r>
      <w:r>
        <w:rPr>
          <w:rFonts w:ascii="Arial" w:eastAsia="Times New Roman" w:hAnsi="Arial" w:cs="Arial"/>
          <w:color w:val="221E1F"/>
          <w:sz w:val="24"/>
          <w:szCs w:val="24"/>
          <w:lang w:eastAsia="en-GB"/>
        </w:rPr>
        <w:t>parents/carers and outside agencies (where appropriate)</w:t>
      </w:r>
      <w:r w:rsidRPr="003208BD">
        <w:rPr>
          <w:rFonts w:ascii="Arial" w:eastAsia="Times New Roman" w:hAnsi="Arial" w:cs="Arial"/>
          <w:color w:val="221E1F"/>
          <w:sz w:val="24"/>
          <w:szCs w:val="24"/>
          <w:lang w:eastAsia="en-GB"/>
        </w:rPr>
        <w:t xml:space="preserve"> have their comments and recommendations recorded in Annual Reviews and are involved in a pupil’s development</w:t>
      </w:r>
      <w:r w:rsidR="001B61A0">
        <w:rPr>
          <w:rFonts w:ascii="Arial" w:eastAsia="Times New Roman" w:hAnsi="Arial" w:cs="Arial"/>
          <w:color w:val="221E1F"/>
          <w:sz w:val="24"/>
          <w:szCs w:val="24"/>
          <w:lang w:eastAsia="en-GB"/>
        </w:rPr>
        <w:t>.</w:t>
      </w:r>
    </w:p>
    <w:p w14:paraId="0E386289" w14:textId="77777777" w:rsidR="001B61A0" w:rsidRDefault="00103B22" w:rsidP="001B61A0">
      <w:pPr>
        <w:pStyle w:val="ListParagraph"/>
        <w:spacing w:before="100" w:beforeAutospacing="1" w:after="100" w:afterAutospacing="1"/>
        <w:ind w:left="1429"/>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Basic Skills </w:t>
      </w:r>
      <w:r w:rsidR="001B61A0">
        <w:rPr>
          <w:rFonts w:ascii="Arial" w:eastAsia="Times New Roman" w:hAnsi="Arial" w:cs="Arial"/>
          <w:color w:val="221E1F"/>
          <w:sz w:val="24"/>
          <w:szCs w:val="24"/>
          <w:lang w:eastAsia="en-GB"/>
        </w:rPr>
        <w:t xml:space="preserve">targets being monitored ensure that children progress through </w:t>
      </w:r>
      <w:r w:rsidR="000F533D">
        <w:rPr>
          <w:rFonts w:ascii="Arial" w:eastAsia="Times New Roman" w:hAnsi="Arial" w:cs="Arial"/>
          <w:color w:val="221E1F"/>
          <w:sz w:val="24"/>
          <w:szCs w:val="24"/>
          <w:lang w:eastAsia="en-GB"/>
        </w:rPr>
        <w:t>SMART targets (</w:t>
      </w:r>
      <w:r w:rsidR="001B61A0">
        <w:rPr>
          <w:rFonts w:ascii="Arial" w:eastAsia="Times New Roman" w:hAnsi="Arial" w:cs="Arial"/>
          <w:color w:val="221E1F"/>
          <w:sz w:val="24"/>
          <w:szCs w:val="24"/>
          <w:lang w:eastAsia="en-GB"/>
        </w:rPr>
        <w:t>specific, measurable, achievable, realistic, time-bound</w:t>
      </w:r>
      <w:r w:rsidR="000F533D">
        <w:rPr>
          <w:rFonts w:ascii="Arial" w:eastAsia="Times New Roman" w:hAnsi="Arial" w:cs="Arial"/>
          <w:color w:val="221E1F"/>
          <w:sz w:val="24"/>
          <w:szCs w:val="24"/>
          <w:lang w:eastAsia="en-GB"/>
        </w:rPr>
        <w:t xml:space="preserve">) </w:t>
      </w:r>
    </w:p>
    <w:p w14:paraId="2428DEFD" w14:textId="77777777" w:rsidR="00103B22" w:rsidRDefault="00103B22" w:rsidP="001B61A0">
      <w:pPr>
        <w:pStyle w:val="ListParagraph"/>
        <w:spacing w:before="100" w:beforeAutospacing="1" w:after="100" w:afterAutospacing="1"/>
        <w:ind w:left="1429"/>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 </w:t>
      </w:r>
    </w:p>
    <w:p w14:paraId="4EFF52BF" w14:textId="77777777" w:rsidR="003D49A5" w:rsidRPr="003208BD" w:rsidRDefault="003D49A5" w:rsidP="003D49A5">
      <w:pPr>
        <w:pStyle w:val="ListParagraph"/>
        <w:spacing w:before="100" w:beforeAutospacing="1" w:after="100" w:afterAutospacing="1"/>
        <w:ind w:left="1429"/>
        <w:jc w:val="both"/>
        <w:rPr>
          <w:rFonts w:ascii="Arial" w:eastAsia="Times New Roman" w:hAnsi="Arial" w:cs="Arial"/>
          <w:color w:val="221E1F"/>
          <w:sz w:val="24"/>
          <w:szCs w:val="24"/>
          <w:lang w:eastAsia="en-GB"/>
        </w:rPr>
      </w:pPr>
    </w:p>
    <w:p w14:paraId="34164420" w14:textId="77777777" w:rsidR="00773044" w:rsidRPr="003208BD" w:rsidRDefault="00773044" w:rsidP="00606725">
      <w:pPr>
        <w:pStyle w:val="ListParagraph"/>
        <w:numPr>
          <w:ilvl w:val="0"/>
          <w:numId w:val="29"/>
        </w:numPr>
        <w:spacing w:before="100" w:beforeAutospacing="1" w:after="100" w:afterAutospacing="1"/>
        <w:ind w:left="709" w:hanging="567"/>
        <w:jc w:val="both"/>
        <w:rPr>
          <w:rFonts w:ascii="Arial" w:eastAsia="Times New Roman" w:hAnsi="Arial" w:cs="Arial"/>
          <w:color w:val="221E1F"/>
          <w:sz w:val="24"/>
          <w:szCs w:val="24"/>
          <w:lang w:eastAsia="en-GB"/>
        </w:rPr>
      </w:pPr>
      <w:r w:rsidRPr="003208BD">
        <w:rPr>
          <w:rFonts w:ascii="Arial" w:eastAsia="Times New Roman" w:hAnsi="Arial" w:cs="Arial"/>
          <w:b/>
          <w:color w:val="221E1F"/>
          <w:sz w:val="24"/>
          <w:szCs w:val="24"/>
          <w:u w:val="single"/>
          <w:lang w:eastAsia="en-GB"/>
        </w:rPr>
        <w:t>Continuing Professional Development (CPD</w:t>
      </w:r>
      <w:r w:rsidRPr="003208BD">
        <w:rPr>
          <w:rFonts w:ascii="Arial" w:eastAsia="Times New Roman" w:hAnsi="Arial" w:cs="Arial"/>
          <w:color w:val="221E1F"/>
          <w:sz w:val="24"/>
          <w:szCs w:val="24"/>
          <w:u w:val="single"/>
          <w:lang w:eastAsia="en-GB"/>
        </w:rPr>
        <w:t>)</w:t>
      </w:r>
    </w:p>
    <w:p w14:paraId="55405830" w14:textId="77777777" w:rsidR="000A6DC9" w:rsidRDefault="00773044" w:rsidP="000A6DC9">
      <w:pPr>
        <w:spacing w:before="100" w:beforeAutospacing="1" w:after="100" w:afterAutospacing="1"/>
        <w:ind w:left="720"/>
        <w:jc w:val="both"/>
        <w:rPr>
          <w:rFonts w:ascii="Arial" w:eastAsia="Times New Roman" w:hAnsi="Arial" w:cs="Arial"/>
          <w:color w:val="221E1F"/>
          <w:sz w:val="24"/>
          <w:szCs w:val="24"/>
          <w:lang w:eastAsia="en-GB"/>
        </w:rPr>
      </w:pPr>
      <w:r w:rsidRPr="00773044">
        <w:rPr>
          <w:rFonts w:ascii="Arial" w:eastAsia="Times New Roman" w:hAnsi="Arial" w:cs="Arial"/>
          <w:color w:val="221E1F"/>
          <w:sz w:val="24"/>
          <w:szCs w:val="24"/>
          <w:lang w:eastAsia="en-GB"/>
        </w:rPr>
        <w:t>Through the monitoring and evaluating of our provision</w:t>
      </w:r>
      <w:r w:rsidR="001B61A0">
        <w:rPr>
          <w:rFonts w:ascii="Arial" w:eastAsia="Times New Roman" w:hAnsi="Arial" w:cs="Arial"/>
          <w:color w:val="221E1F"/>
          <w:sz w:val="24"/>
          <w:szCs w:val="24"/>
          <w:lang w:eastAsia="en-GB"/>
        </w:rPr>
        <w:t>,</w:t>
      </w:r>
      <w:r w:rsidRPr="00773044">
        <w:rPr>
          <w:rFonts w:ascii="Arial" w:eastAsia="Times New Roman" w:hAnsi="Arial" w:cs="Arial"/>
          <w:color w:val="221E1F"/>
          <w:sz w:val="24"/>
          <w:szCs w:val="24"/>
          <w:lang w:eastAsia="en-GB"/>
        </w:rPr>
        <w:t xml:space="preserve"> the </w:t>
      </w:r>
      <w:r w:rsidR="0004773A">
        <w:rPr>
          <w:rFonts w:ascii="Arial" w:eastAsia="Times New Roman" w:hAnsi="Arial" w:cs="Arial"/>
          <w:color w:val="221E1F"/>
          <w:sz w:val="24"/>
          <w:szCs w:val="24"/>
          <w:lang w:eastAsia="en-GB"/>
        </w:rPr>
        <w:t xml:space="preserve">Headteacher, with the </w:t>
      </w:r>
      <w:r w:rsidRPr="00773044">
        <w:rPr>
          <w:rFonts w:ascii="Arial" w:eastAsia="Times New Roman" w:hAnsi="Arial" w:cs="Arial"/>
          <w:color w:val="221E1F"/>
          <w:sz w:val="24"/>
          <w:szCs w:val="24"/>
          <w:lang w:eastAsia="en-GB"/>
        </w:rPr>
        <w:t>leadership team, will identify any particular professional development n</w:t>
      </w:r>
      <w:r w:rsidR="00A0746E">
        <w:rPr>
          <w:rFonts w:ascii="Arial" w:eastAsia="Times New Roman" w:hAnsi="Arial" w:cs="Arial"/>
          <w:color w:val="221E1F"/>
          <w:sz w:val="24"/>
          <w:szCs w:val="24"/>
          <w:lang w:eastAsia="en-GB"/>
        </w:rPr>
        <w:t xml:space="preserve">eeds of the staff. This will </w:t>
      </w:r>
      <w:r w:rsidRPr="00773044">
        <w:rPr>
          <w:rFonts w:ascii="Arial" w:eastAsia="Times New Roman" w:hAnsi="Arial" w:cs="Arial"/>
          <w:color w:val="221E1F"/>
          <w:sz w:val="24"/>
          <w:szCs w:val="24"/>
          <w:lang w:eastAsia="en-GB"/>
        </w:rPr>
        <w:t xml:space="preserve">be linked closely to the </w:t>
      </w:r>
      <w:r w:rsidR="0004773A">
        <w:rPr>
          <w:rFonts w:ascii="Arial" w:eastAsia="Times New Roman" w:hAnsi="Arial" w:cs="Arial"/>
          <w:color w:val="221E1F"/>
          <w:sz w:val="24"/>
          <w:szCs w:val="24"/>
          <w:lang w:eastAsia="en-GB"/>
        </w:rPr>
        <w:t>school</w:t>
      </w:r>
      <w:r w:rsidR="0004773A" w:rsidRPr="00773044">
        <w:rPr>
          <w:rFonts w:ascii="Arial" w:eastAsia="Times New Roman" w:hAnsi="Arial" w:cs="Arial"/>
          <w:color w:val="221E1F"/>
          <w:sz w:val="24"/>
          <w:szCs w:val="24"/>
          <w:lang w:eastAsia="en-GB"/>
        </w:rPr>
        <w:t xml:space="preserve">’s </w:t>
      </w:r>
      <w:r w:rsidRPr="00773044">
        <w:rPr>
          <w:rFonts w:ascii="Arial" w:eastAsia="Times New Roman" w:hAnsi="Arial" w:cs="Arial"/>
          <w:color w:val="221E1F"/>
          <w:sz w:val="24"/>
          <w:szCs w:val="24"/>
          <w:lang w:eastAsia="en-GB"/>
        </w:rPr>
        <w:t xml:space="preserve">development plan and/or performance management objectives. </w:t>
      </w:r>
    </w:p>
    <w:p w14:paraId="20841E1A" w14:textId="77777777" w:rsidR="001B61A0" w:rsidRDefault="001B61A0" w:rsidP="000A6DC9">
      <w:pPr>
        <w:spacing w:before="100" w:beforeAutospacing="1" w:after="100" w:afterAutospacing="1"/>
        <w:ind w:left="720"/>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Staff who attend courses will feedback to colleagues at staff meetings and the effectiveness of such professional development will be monitored and evaluated by the leadership team. </w:t>
      </w:r>
    </w:p>
    <w:p w14:paraId="07839E2B" w14:textId="77777777" w:rsidR="00773044" w:rsidRPr="000A6DC9" w:rsidRDefault="000803C9" w:rsidP="000A6DC9">
      <w:pPr>
        <w:numPr>
          <w:ilvl w:val="0"/>
          <w:numId w:val="8"/>
        </w:numPr>
        <w:spacing w:before="100" w:beforeAutospacing="1" w:after="100" w:afterAutospacing="1"/>
        <w:ind w:hanging="720"/>
        <w:jc w:val="both"/>
        <w:rPr>
          <w:rFonts w:ascii="Arial" w:eastAsia="Times New Roman" w:hAnsi="Arial" w:cs="Arial"/>
          <w:color w:val="221E1F"/>
          <w:sz w:val="24"/>
          <w:szCs w:val="24"/>
          <w:lang w:eastAsia="en-GB"/>
        </w:rPr>
      </w:pPr>
      <w:r>
        <w:rPr>
          <w:rFonts w:ascii="Arial" w:eastAsia="Times New Roman" w:hAnsi="Arial" w:cs="Arial"/>
          <w:b/>
          <w:color w:val="221E1F"/>
          <w:sz w:val="24"/>
          <w:szCs w:val="24"/>
          <w:u w:val="single"/>
          <w:lang w:eastAsia="en-GB"/>
        </w:rPr>
        <w:t xml:space="preserve">Partnership with parents/carers and </w:t>
      </w:r>
      <w:r w:rsidR="00773044" w:rsidRPr="000A6DC9">
        <w:rPr>
          <w:rFonts w:ascii="Arial" w:eastAsia="Times New Roman" w:hAnsi="Arial" w:cs="Arial"/>
          <w:b/>
          <w:color w:val="221E1F"/>
          <w:sz w:val="24"/>
          <w:szCs w:val="24"/>
          <w:u w:val="single"/>
          <w:lang w:eastAsia="en-GB"/>
        </w:rPr>
        <w:t>children</w:t>
      </w:r>
    </w:p>
    <w:p w14:paraId="5F579F7A" w14:textId="77777777" w:rsidR="00646BD3" w:rsidRDefault="00103B22" w:rsidP="00646BD3">
      <w:pPr>
        <w:spacing w:before="100" w:beforeAutospacing="1" w:after="100" w:afterAutospacing="1"/>
        <w:ind w:left="709"/>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W</w:t>
      </w:r>
      <w:r w:rsidR="00144B68">
        <w:rPr>
          <w:rFonts w:ascii="Arial" w:eastAsia="Times New Roman" w:hAnsi="Arial" w:cs="Arial"/>
          <w:color w:val="221E1F"/>
          <w:sz w:val="24"/>
          <w:szCs w:val="24"/>
          <w:lang w:eastAsia="en-GB"/>
        </w:rPr>
        <w:t xml:space="preserve">e endeavour to develop outstanding working relationships with parents/carers as partners in their child’s development. </w:t>
      </w:r>
      <w:r w:rsidR="000E4E89">
        <w:rPr>
          <w:rFonts w:ascii="Arial" w:eastAsia="Times New Roman" w:hAnsi="Arial" w:cs="Arial"/>
          <w:color w:val="221E1F"/>
          <w:sz w:val="24"/>
          <w:szCs w:val="24"/>
          <w:lang w:eastAsia="en-GB"/>
        </w:rPr>
        <w:t>Key to the sharing of information is the atmosphere and culture of the school, which is open and welcoming, and allows parents and pupils to feel comfortable and confident when d</w:t>
      </w:r>
      <w:r w:rsidR="00646BD3">
        <w:rPr>
          <w:rFonts w:ascii="Arial" w:eastAsia="Times New Roman" w:hAnsi="Arial" w:cs="Arial"/>
          <w:color w:val="221E1F"/>
          <w:sz w:val="24"/>
          <w:szCs w:val="24"/>
          <w:lang w:eastAsia="en-GB"/>
        </w:rPr>
        <w:t>iscussing any areas of concern.</w:t>
      </w:r>
    </w:p>
    <w:p w14:paraId="3F8DEC94" w14:textId="77777777" w:rsidR="00103B22" w:rsidRDefault="00103B22" w:rsidP="00103B22">
      <w:pPr>
        <w:pStyle w:val="ListParagraph"/>
        <w:numPr>
          <w:ilvl w:val="0"/>
          <w:numId w:val="34"/>
        </w:numPr>
        <w:spacing w:before="100" w:beforeAutospacing="1" w:after="100" w:afterAutospacing="1"/>
        <w:jc w:val="both"/>
        <w:rPr>
          <w:rFonts w:ascii="Arial" w:eastAsia="Times New Roman" w:hAnsi="Arial" w:cs="Arial"/>
          <w:color w:val="221E1F"/>
          <w:sz w:val="24"/>
          <w:szCs w:val="24"/>
          <w:lang w:eastAsia="en-GB"/>
        </w:rPr>
      </w:pPr>
      <w:r w:rsidRPr="00103B22">
        <w:rPr>
          <w:rFonts w:ascii="Arial" w:eastAsia="Times New Roman" w:hAnsi="Arial" w:cs="Arial"/>
          <w:color w:val="221E1F"/>
          <w:sz w:val="24"/>
          <w:szCs w:val="24"/>
          <w:lang w:eastAsia="en-GB"/>
        </w:rPr>
        <w:t xml:space="preserve">Parents/carers are actively encouraged to keep in regular contact with the school by appointment or telephone and some pupils benefit from a home/school book or other methods of written communication.  </w:t>
      </w:r>
    </w:p>
    <w:p w14:paraId="42B9BAC3" w14:textId="77777777" w:rsidR="00103B22" w:rsidRPr="00103B22" w:rsidRDefault="00103B22" w:rsidP="00103B22">
      <w:pPr>
        <w:pStyle w:val="ListParagraph"/>
        <w:numPr>
          <w:ilvl w:val="0"/>
          <w:numId w:val="34"/>
        </w:numPr>
        <w:spacing w:before="100" w:beforeAutospacing="1" w:after="100" w:afterAutospacing="1"/>
        <w:jc w:val="both"/>
        <w:rPr>
          <w:rFonts w:ascii="Arial" w:eastAsia="Times New Roman" w:hAnsi="Arial" w:cs="Arial"/>
          <w:color w:val="221E1F"/>
          <w:sz w:val="24"/>
          <w:szCs w:val="24"/>
          <w:lang w:eastAsia="en-GB"/>
        </w:rPr>
      </w:pPr>
      <w:r w:rsidRPr="00A0758F">
        <w:rPr>
          <w:rFonts w:ascii="Arial" w:eastAsia="Times New Roman" w:hAnsi="Arial" w:cs="Arial"/>
          <w:color w:val="221E1F"/>
          <w:sz w:val="24"/>
          <w:szCs w:val="24"/>
          <w:lang w:eastAsia="en-GB"/>
        </w:rPr>
        <w:lastRenderedPageBreak/>
        <w:t>Parents may be contacted by telephone at the end of the school day, following the st</w:t>
      </w:r>
      <w:r>
        <w:rPr>
          <w:rFonts w:ascii="Arial" w:eastAsia="Times New Roman" w:hAnsi="Arial" w:cs="Arial"/>
          <w:color w:val="221E1F"/>
          <w:sz w:val="24"/>
          <w:szCs w:val="24"/>
          <w:lang w:eastAsia="en-GB"/>
        </w:rPr>
        <w:t>aff meeting.</w:t>
      </w:r>
      <w:r w:rsidR="00CF5E03">
        <w:rPr>
          <w:rFonts w:ascii="Arial" w:eastAsia="Times New Roman" w:hAnsi="Arial" w:cs="Arial"/>
          <w:color w:val="221E1F"/>
          <w:sz w:val="24"/>
          <w:szCs w:val="24"/>
          <w:lang w:eastAsia="en-GB"/>
        </w:rPr>
        <w:t xml:space="preserve"> </w:t>
      </w:r>
      <w:r>
        <w:rPr>
          <w:rFonts w:ascii="Arial" w:eastAsia="Times New Roman" w:hAnsi="Arial" w:cs="Arial"/>
          <w:color w:val="221E1F"/>
          <w:sz w:val="24"/>
          <w:szCs w:val="24"/>
          <w:lang w:eastAsia="en-GB"/>
        </w:rPr>
        <w:t xml:space="preserve">Annual reviews of each pupil’s progress are completed each year and all involved agencies are invited to attend. </w:t>
      </w:r>
    </w:p>
    <w:p w14:paraId="6A3EB23D" w14:textId="77777777" w:rsidR="003253DA" w:rsidRPr="00103B22" w:rsidRDefault="00144B68" w:rsidP="00103B22">
      <w:pPr>
        <w:pStyle w:val="ListParagraph"/>
        <w:spacing w:before="100" w:beforeAutospacing="1" w:after="100" w:afterAutospacing="1"/>
        <w:ind w:left="1429"/>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w:t>
      </w:r>
    </w:p>
    <w:p w14:paraId="0248C17B" w14:textId="77777777" w:rsidR="000E4E89" w:rsidRDefault="000A6DC9" w:rsidP="000A6DC9">
      <w:pPr>
        <w:spacing w:before="100" w:beforeAutospacing="1" w:after="100" w:afterAutospacing="1"/>
        <w:ind w:left="709"/>
        <w:jc w:val="both"/>
        <w:rPr>
          <w:rFonts w:ascii="Arial" w:eastAsia="Times New Roman" w:hAnsi="Arial" w:cs="Arial"/>
          <w:color w:val="221E1F"/>
          <w:sz w:val="24"/>
          <w:szCs w:val="24"/>
          <w:lang w:eastAsia="en-GB"/>
        </w:rPr>
      </w:pPr>
      <w:r>
        <w:rPr>
          <w:rFonts w:ascii="Arial" w:eastAsia="Times New Roman" w:hAnsi="Arial" w:cs="Arial"/>
          <w:color w:val="221E1F"/>
          <w:sz w:val="24"/>
          <w:szCs w:val="24"/>
          <w:lang w:eastAsia="en-GB"/>
        </w:rPr>
        <w:t xml:space="preserve"> </w:t>
      </w:r>
      <w:r w:rsidR="00773044" w:rsidRPr="00773044">
        <w:rPr>
          <w:rFonts w:ascii="Arial" w:eastAsia="Times New Roman" w:hAnsi="Arial" w:cs="Arial"/>
          <w:color w:val="221E1F"/>
          <w:sz w:val="24"/>
          <w:szCs w:val="24"/>
          <w:lang w:eastAsia="en-GB"/>
        </w:rPr>
        <w:t>All children are involved in making decisions, where possible, as soon as they start at the</w:t>
      </w:r>
      <w:r w:rsidR="00512DA7">
        <w:rPr>
          <w:rFonts w:ascii="Arial" w:eastAsia="Times New Roman" w:hAnsi="Arial" w:cs="Arial"/>
          <w:color w:val="221E1F"/>
          <w:sz w:val="24"/>
          <w:szCs w:val="24"/>
          <w:lang w:eastAsia="en-GB"/>
        </w:rPr>
        <w:t xml:space="preserve"> school</w:t>
      </w:r>
      <w:r w:rsidR="000E4E89">
        <w:rPr>
          <w:rFonts w:ascii="Arial" w:eastAsia="Times New Roman" w:hAnsi="Arial" w:cs="Arial"/>
          <w:color w:val="221E1F"/>
          <w:sz w:val="24"/>
          <w:szCs w:val="24"/>
          <w:lang w:eastAsia="en-GB"/>
        </w:rPr>
        <w:t>:</w:t>
      </w:r>
    </w:p>
    <w:p w14:paraId="3C332DB4" w14:textId="77777777" w:rsidR="000E4E89" w:rsidRDefault="000E4E89" w:rsidP="000E19A2">
      <w:pPr>
        <w:pStyle w:val="ListParagraph"/>
        <w:numPr>
          <w:ilvl w:val="0"/>
          <w:numId w:val="19"/>
        </w:numPr>
        <w:spacing w:before="100" w:beforeAutospacing="1" w:after="100" w:afterAutospacing="1"/>
        <w:jc w:val="both"/>
        <w:rPr>
          <w:rFonts w:ascii="Arial" w:eastAsia="Times New Roman" w:hAnsi="Arial" w:cs="Arial"/>
          <w:color w:val="221E1F"/>
          <w:sz w:val="24"/>
          <w:szCs w:val="24"/>
          <w:lang w:eastAsia="en-GB"/>
        </w:rPr>
      </w:pPr>
      <w:r w:rsidRPr="000E4E89">
        <w:rPr>
          <w:rFonts w:ascii="Arial" w:eastAsia="Times New Roman" w:hAnsi="Arial" w:cs="Arial"/>
          <w:color w:val="221E1F"/>
          <w:sz w:val="24"/>
          <w:szCs w:val="24"/>
          <w:lang w:eastAsia="en-GB"/>
        </w:rPr>
        <w:t xml:space="preserve">A Pupil Centred Profile is completed for each pupil which records likes and dislikes as well as what he finds difficult.   </w:t>
      </w:r>
    </w:p>
    <w:p w14:paraId="126D17B4" w14:textId="218AFE82" w:rsidR="006D1C88" w:rsidRDefault="00773044" w:rsidP="004B1ABA">
      <w:pPr>
        <w:pStyle w:val="ListParagraph"/>
        <w:numPr>
          <w:ilvl w:val="0"/>
          <w:numId w:val="19"/>
        </w:numPr>
        <w:spacing w:before="100" w:beforeAutospacing="1" w:after="100" w:afterAutospacing="1"/>
        <w:jc w:val="both"/>
        <w:rPr>
          <w:rFonts w:ascii="Arial" w:eastAsia="Times New Roman" w:hAnsi="Arial" w:cs="Arial"/>
          <w:color w:val="221E1F"/>
          <w:sz w:val="24"/>
          <w:szCs w:val="24"/>
          <w:lang w:eastAsia="en-GB"/>
        </w:rPr>
      </w:pPr>
      <w:r w:rsidRPr="003253DA">
        <w:rPr>
          <w:rFonts w:ascii="Arial" w:eastAsia="Times New Roman" w:hAnsi="Arial" w:cs="Arial"/>
          <w:color w:val="221E1F"/>
          <w:sz w:val="24"/>
          <w:szCs w:val="24"/>
          <w:lang w:eastAsia="en-GB"/>
        </w:rPr>
        <w:t xml:space="preserve">We encourage </w:t>
      </w:r>
      <w:r w:rsidR="000E4E89" w:rsidRPr="003253DA">
        <w:rPr>
          <w:rFonts w:ascii="Arial" w:eastAsia="Times New Roman" w:hAnsi="Arial" w:cs="Arial"/>
          <w:color w:val="221E1F"/>
          <w:sz w:val="24"/>
          <w:szCs w:val="24"/>
          <w:lang w:eastAsia="en-GB"/>
        </w:rPr>
        <w:t xml:space="preserve">pupils </w:t>
      </w:r>
      <w:r w:rsidRPr="003253DA">
        <w:rPr>
          <w:rFonts w:ascii="Arial" w:eastAsia="Times New Roman" w:hAnsi="Arial" w:cs="Arial"/>
          <w:color w:val="221E1F"/>
          <w:sz w:val="24"/>
          <w:szCs w:val="24"/>
          <w:lang w:eastAsia="en-GB"/>
        </w:rPr>
        <w:t xml:space="preserve">to </w:t>
      </w:r>
      <w:r w:rsidR="00512DA7" w:rsidRPr="003253DA">
        <w:rPr>
          <w:rFonts w:ascii="Arial" w:eastAsia="Times New Roman" w:hAnsi="Arial" w:cs="Arial"/>
          <w:color w:val="221E1F"/>
          <w:sz w:val="24"/>
          <w:szCs w:val="24"/>
          <w:lang w:eastAsia="en-GB"/>
        </w:rPr>
        <w:t>have a voice through the school</w:t>
      </w:r>
      <w:r w:rsidRPr="003253DA">
        <w:rPr>
          <w:rFonts w:ascii="Arial" w:eastAsia="Times New Roman" w:hAnsi="Arial" w:cs="Arial"/>
          <w:color w:val="221E1F"/>
          <w:sz w:val="24"/>
          <w:szCs w:val="24"/>
          <w:lang w:eastAsia="en-GB"/>
        </w:rPr>
        <w:t xml:space="preserve"> </w:t>
      </w:r>
      <w:r w:rsidR="00DB19C7">
        <w:rPr>
          <w:rFonts w:ascii="Arial" w:eastAsia="Times New Roman" w:hAnsi="Arial" w:cs="Arial"/>
          <w:color w:val="221E1F"/>
          <w:sz w:val="24"/>
          <w:szCs w:val="24"/>
          <w:lang w:eastAsia="en-GB"/>
        </w:rPr>
        <w:t>council</w:t>
      </w:r>
      <w:r w:rsidRPr="003253DA">
        <w:rPr>
          <w:rFonts w:ascii="Arial" w:eastAsia="Times New Roman" w:hAnsi="Arial" w:cs="Arial"/>
          <w:color w:val="221E1F"/>
          <w:sz w:val="24"/>
          <w:szCs w:val="24"/>
          <w:lang w:eastAsia="en-GB"/>
        </w:rPr>
        <w:t xml:space="preserve">. </w:t>
      </w:r>
    </w:p>
    <w:p w14:paraId="7E331F8A" w14:textId="78AA34F0" w:rsidR="004B1ABA" w:rsidRPr="00DB19C7" w:rsidRDefault="004B1ABA" w:rsidP="004B1ABA">
      <w:pPr>
        <w:pStyle w:val="ListParagraph"/>
        <w:numPr>
          <w:ilvl w:val="0"/>
          <w:numId w:val="19"/>
        </w:numPr>
        <w:spacing w:before="100" w:beforeAutospacing="1" w:after="100" w:afterAutospacing="1"/>
        <w:jc w:val="both"/>
        <w:rPr>
          <w:rFonts w:ascii="Arial" w:eastAsia="Times New Roman" w:hAnsi="Arial" w:cs="Arial"/>
          <w:color w:val="221E1F"/>
          <w:sz w:val="24"/>
          <w:szCs w:val="24"/>
          <w:lang w:eastAsia="en-GB"/>
        </w:rPr>
      </w:pPr>
      <w:r w:rsidRPr="00DB19C7">
        <w:rPr>
          <w:rFonts w:ascii="Arial" w:hAnsi="Arial" w:cs="Arial"/>
          <w:sz w:val="24"/>
          <w:szCs w:val="24"/>
        </w:rPr>
        <w:t>Some pupils may need plans that are supplementary to their PCP. For example, a Social, Communication Individual Plan or an Attachment</w:t>
      </w:r>
      <w:r w:rsidR="00435932" w:rsidRPr="00DB19C7">
        <w:rPr>
          <w:rFonts w:ascii="Arial" w:hAnsi="Arial" w:cs="Arial"/>
          <w:sz w:val="24"/>
          <w:szCs w:val="24"/>
        </w:rPr>
        <w:t>,</w:t>
      </w:r>
      <w:r w:rsidRPr="00DB19C7">
        <w:rPr>
          <w:rFonts w:ascii="Arial" w:hAnsi="Arial" w:cs="Arial"/>
          <w:sz w:val="24"/>
          <w:szCs w:val="24"/>
        </w:rPr>
        <w:t xml:space="preserve"> Behaviour Individual Plan, these pupils will be identified by the SLT. </w:t>
      </w:r>
    </w:p>
    <w:p w14:paraId="0A4DF875" w14:textId="77777777" w:rsidR="001B61A0" w:rsidRPr="00DB19C7" w:rsidRDefault="001B61A0" w:rsidP="000E19A2">
      <w:pPr>
        <w:pStyle w:val="ListParagraph"/>
        <w:spacing w:before="100" w:beforeAutospacing="1" w:after="100" w:afterAutospacing="1"/>
        <w:ind w:left="855"/>
        <w:jc w:val="both"/>
        <w:rPr>
          <w:rFonts w:ascii="Arial" w:eastAsia="Times New Roman" w:hAnsi="Arial" w:cs="Arial"/>
          <w:color w:val="221E1F"/>
          <w:sz w:val="24"/>
          <w:szCs w:val="24"/>
          <w:lang w:eastAsia="en-GB"/>
        </w:rPr>
      </w:pPr>
    </w:p>
    <w:p w14:paraId="6C4155C7" w14:textId="77777777" w:rsidR="004B1ABA" w:rsidRPr="00DB3CA7" w:rsidRDefault="004B1ABA" w:rsidP="00606725">
      <w:pPr>
        <w:pStyle w:val="ListParagraph"/>
        <w:numPr>
          <w:ilvl w:val="0"/>
          <w:numId w:val="7"/>
        </w:numPr>
        <w:ind w:hanging="578"/>
        <w:rPr>
          <w:rFonts w:ascii="Arial" w:eastAsia="Times New Roman" w:hAnsi="Arial" w:cs="Arial"/>
          <w:b/>
          <w:color w:val="221E1F"/>
          <w:sz w:val="24"/>
          <w:szCs w:val="24"/>
          <w:u w:val="single"/>
          <w:lang w:eastAsia="en-GB"/>
        </w:rPr>
      </w:pPr>
      <w:r w:rsidRPr="00DB3CA7">
        <w:rPr>
          <w:rFonts w:ascii="Arial" w:eastAsia="Times New Roman" w:hAnsi="Arial" w:cs="Arial"/>
          <w:b/>
          <w:color w:val="221E1F"/>
          <w:sz w:val="24"/>
          <w:szCs w:val="24"/>
          <w:u w:val="single"/>
          <w:lang w:eastAsia="en-GB"/>
        </w:rPr>
        <w:t xml:space="preserve">Partnerships with Outside Agencies </w:t>
      </w:r>
    </w:p>
    <w:p w14:paraId="218492C1" w14:textId="7F63CCC3" w:rsidR="004B1ABA" w:rsidRPr="004B1ABA" w:rsidRDefault="004B1ABA" w:rsidP="00745053">
      <w:pPr>
        <w:spacing w:before="100" w:beforeAutospacing="1" w:after="100" w:afterAutospacing="1"/>
        <w:ind w:left="360"/>
        <w:jc w:val="both"/>
        <w:rPr>
          <w:rFonts w:ascii="Arial" w:eastAsia="Times New Roman" w:hAnsi="Arial" w:cs="Arial"/>
          <w:color w:val="221E1F"/>
          <w:sz w:val="24"/>
          <w:szCs w:val="24"/>
          <w:lang w:eastAsia="en-GB"/>
        </w:rPr>
      </w:pPr>
      <w:r w:rsidRPr="00DB19C7">
        <w:rPr>
          <w:rFonts w:ascii="Arial" w:eastAsia="Times New Roman" w:hAnsi="Arial" w:cs="Arial"/>
          <w:color w:val="221E1F"/>
          <w:sz w:val="24"/>
          <w:szCs w:val="24"/>
          <w:lang w:eastAsia="en-GB"/>
        </w:rPr>
        <w:t>We ensure that we have outstanding working relatio</w:t>
      </w:r>
      <w:r w:rsidR="00DB19C7">
        <w:rPr>
          <w:rFonts w:ascii="Arial" w:eastAsia="Times New Roman" w:hAnsi="Arial" w:cs="Arial"/>
          <w:color w:val="221E1F"/>
          <w:sz w:val="24"/>
          <w:szCs w:val="24"/>
          <w:lang w:eastAsia="en-GB"/>
        </w:rPr>
        <w:t xml:space="preserve">nships with outside agencies and </w:t>
      </w:r>
      <w:r w:rsidRPr="00DB19C7">
        <w:rPr>
          <w:rFonts w:ascii="Arial" w:eastAsia="Times New Roman" w:hAnsi="Arial" w:cs="Arial"/>
          <w:color w:val="221E1F"/>
          <w:sz w:val="24"/>
          <w:szCs w:val="24"/>
          <w:lang w:eastAsia="en-GB"/>
        </w:rPr>
        <w:t xml:space="preserve">keep meticulous records of this work. </w:t>
      </w:r>
      <w:r w:rsidR="00745053" w:rsidRPr="00DB19C7">
        <w:rPr>
          <w:rFonts w:ascii="Arial" w:eastAsia="Times New Roman" w:hAnsi="Arial" w:cs="Arial"/>
          <w:color w:val="221E1F"/>
          <w:sz w:val="24"/>
          <w:szCs w:val="24"/>
          <w:lang w:eastAsia="en-GB"/>
        </w:rPr>
        <w:t>Efficient i</w:t>
      </w:r>
      <w:r w:rsidRPr="00DB19C7">
        <w:rPr>
          <w:rFonts w:ascii="Arial" w:eastAsia="Times New Roman" w:hAnsi="Arial" w:cs="Arial"/>
          <w:color w:val="221E1F"/>
          <w:sz w:val="24"/>
          <w:szCs w:val="24"/>
          <w:lang w:eastAsia="en-GB"/>
        </w:rPr>
        <w:t>nformation sharing</w:t>
      </w:r>
      <w:r w:rsidR="00745053" w:rsidRPr="00DB19C7">
        <w:rPr>
          <w:rFonts w:ascii="Arial" w:eastAsia="Times New Roman" w:hAnsi="Arial" w:cs="Arial"/>
          <w:color w:val="221E1F"/>
          <w:sz w:val="24"/>
          <w:szCs w:val="24"/>
          <w:lang w:eastAsia="en-GB"/>
        </w:rPr>
        <w:t>, ensures that each pupils’ needs are met with input from appropriate partners.</w:t>
      </w:r>
      <w:r w:rsidR="00745053">
        <w:rPr>
          <w:rFonts w:ascii="Arial" w:eastAsia="Times New Roman" w:hAnsi="Arial" w:cs="Arial"/>
          <w:color w:val="221E1F"/>
          <w:sz w:val="24"/>
          <w:szCs w:val="24"/>
          <w:lang w:eastAsia="en-GB"/>
        </w:rPr>
        <w:t xml:space="preserve"> </w:t>
      </w:r>
    </w:p>
    <w:p w14:paraId="75FEB979" w14:textId="77777777" w:rsidR="004B1ABA" w:rsidRPr="00745053" w:rsidRDefault="004B1ABA" w:rsidP="00745053">
      <w:pPr>
        <w:ind w:left="142"/>
        <w:rPr>
          <w:rFonts w:ascii="Arial" w:eastAsia="Times New Roman" w:hAnsi="Arial" w:cs="Arial"/>
          <w:color w:val="221E1F"/>
          <w:sz w:val="24"/>
          <w:szCs w:val="24"/>
          <w:lang w:eastAsia="en-GB"/>
        </w:rPr>
      </w:pPr>
    </w:p>
    <w:p w14:paraId="481E3C1C" w14:textId="77777777" w:rsidR="00A0746E" w:rsidRPr="004874DF" w:rsidRDefault="00A0746E" w:rsidP="00606725">
      <w:pPr>
        <w:pStyle w:val="ListParagraph"/>
        <w:numPr>
          <w:ilvl w:val="0"/>
          <w:numId w:val="7"/>
        </w:numPr>
        <w:ind w:hanging="578"/>
        <w:rPr>
          <w:rFonts w:ascii="Arial" w:eastAsia="Times New Roman" w:hAnsi="Arial" w:cs="Arial"/>
          <w:color w:val="221E1F"/>
          <w:sz w:val="24"/>
          <w:szCs w:val="24"/>
          <w:lang w:eastAsia="en-GB"/>
        </w:rPr>
      </w:pPr>
      <w:r w:rsidRPr="00A0746E">
        <w:rPr>
          <w:rFonts w:ascii="Arial" w:eastAsia="Times New Roman" w:hAnsi="Arial" w:cs="Arial"/>
          <w:b/>
          <w:color w:val="221E1F"/>
          <w:sz w:val="24"/>
          <w:szCs w:val="24"/>
          <w:u w:val="single"/>
          <w:lang w:eastAsia="en-GB"/>
        </w:rPr>
        <w:t>Complaints procedure</w:t>
      </w:r>
    </w:p>
    <w:p w14:paraId="4AF4E067" w14:textId="77777777" w:rsidR="004874DF" w:rsidRPr="00A0746E" w:rsidRDefault="004874DF" w:rsidP="004874DF">
      <w:pPr>
        <w:pStyle w:val="ListParagraph"/>
        <w:rPr>
          <w:rFonts w:ascii="Arial" w:eastAsia="Times New Roman" w:hAnsi="Arial" w:cs="Arial"/>
          <w:color w:val="221E1F"/>
          <w:sz w:val="24"/>
          <w:szCs w:val="24"/>
          <w:lang w:eastAsia="en-GB"/>
        </w:rPr>
      </w:pPr>
    </w:p>
    <w:p w14:paraId="2F51AE47" w14:textId="77777777" w:rsidR="00A0746E" w:rsidRDefault="00A0746E" w:rsidP="00A0746E">
      <w:pPr>
        <w:pStyle w:val="ListParagraph"/>
        <w:ind w:left="855"/>
        <w:rPr>
          <w:rFonts w:ascii="Arial" w:eastAsia="Times New Roman" w:hAnsi="Arial" w:cs="Arial"/>
          <w:color w:val="221E1F"/>
          <w:sz w:val="24"/>
          <w:szCs w:val="24"/>
          <w:lang w:eastAsia="en-GB"/>
        </w:rPr>
      </w:pPr>
      <w:r w:rsidRPr="00A0746E">
        <w:rPr>
          <w:rFonts w:ascii="Arial" w:eastAsia="Times New Roman" w:hAnsi="Arial" w:cs="Arial"/>
          <w:color w:val="221E1F"/>
          <w:sz w:val="24"/>
          <w:szCs w:val="24"/>
          <w:lang w:eastAsia="en-GB"/>
        </w:rPr>
        <w:t xml:space="preserve">If parents/carers have a complaint concerning provision for their child they should </w:t>
      </w:r>
      <w:r w:rsidR="004874DF">
        <w:rPr>
          <w:rFonts w:ascii="Arial" w:eastAsia="Times New Roman" w:hAnsi="Arial" w:cs="Arial"/>
          <w:color w:val="221E1F"/>
          <w:sz w:val="24"/>
          <w:szCs w:val="24"/>
          <w:lang w:eastAsia="en-GB"/>
        </w:rPr>
        <w:t>contact the school w</w:t>
      </w:r>
      <w:r w:rsidRPr="00A0746E">
        <w:rPr>
          <w:rFonts w:ascii="Arial" w:eastAsia="Times New Roman" w:hAnsi="Arial" w:cs="Arial"/>
          <w:color w:val="221E1F"/>
          <w:sz w:val="24"/>
          <w:szCs w:val="24"/>
          <w:lang w:eastAsia="en-GB"/>
        </w:rPr>
        <w:t xml:space="preserve">ho will issue a copy of the School’s complaints procedure. </w:t>
      </w:r>
    </w:p>
    <w:p w14:paraId="0DF5C9F6" w14:textId="77777777" w:rsidR="001F268B" w:rsidRDefault="001F268B" w:rsidP="00A0746E">
      <w:pPr>
        <w:pStyle w:val="ListParagraph"/>
        <w:ind w:left="855"/>
        <w:rPr>
          <w:rFonts w:ascii="Arial" w:eastAsia="Times New Roman" w:hAnsi="Arial" w:cs="Arial"/>
          <w:color w:val="221E1F"/>
          <w:sz w:val="24"/>
          <w:szCs w:val="24"/>
          <w:lang w:eastAsia="en-GB"/>
        </w:rPr>
      </w:pPr>
    </w:p>
    <w:p w14:paraId="29519CAA" w14:textId="77777777" w:rsidR="001F268B" w:rsidRDefault="001F268B" w:rsidP="00A0746E">
      <w:pPr>
        <w:pStyle w:val="ListParagraph"/>
        <w:ind w:left="855"/>
        <w:rPr>
          <w:rFonts w:ascii="Arial" w:eastAsia="Times New Roman" w:hAnsi="Arial" w:cs="Arial"/>
          <w:color w:val="221E1F"/>
          <w:sz w:val="24"/>
          <w:szCs w:val="24"/>
          <w:lang w:eastAsia="en-GB"/>
        </w:rPr>
      </w:pPr>
    </w:p>
    <w:p w14:paraId="3AF3E55F" w14:textId="77777777" w:rsidR="001F268B" w:rsidRDefault="001F268B" w:rsidP="00A0746E">
      <w:pPr>
        <w:pStyle w:val="ListParagraph"/>
        <w:ind w:left="855"/>
        <w:rPr>
          <w:rFonts w:ascii="Arial" w:eastAsia="Times New Roman" w:hAnsi="Arial" w:cs="Arial"/>
          <w:color w:val="221E1F"/>
          <w:sz w:val="24"/>
          <w:szCs w:val="24"/>
          <w:lang w:eastAsia="en-GB"/>
        </w:rPr>
      </w:pPr>
    </w:p>
    <w:p w14:paraId="39B34F85" w14:textId="77777777" w:rsidR="001F268B" w:rsidRDefault="001F268B" w:rsidP="00A0746E">
      <w:pPr>
        <w:pStyle w:val="ListParagraph"/>
        <w:ind w:left="855"/>
        <w:rPr>
          <w:rFonts w:ascii="Arial" w:eastAsia="Times New Roman" w:hAnsi="Arial" w:cs="Arial"/>
          <w:color w:val="221E1F"/>
          <w:sz w:val="24"/>
          <w:szCs w:val="24"/>
          <w:lang w:eastAsia="en-GB"/>
        </w:rPr>
      </w:pPr>
    </w:p>
    <w:p w14:paraId="2EFE6B46" w14:textId="77777777" w:rsidR="001F268B" w:rsidRDefault="001F268B" w:rsidP="00A0746E">
      <w:pPr>
        <w:pStyle w:val="ListParagraph"/>
        <w:ind w:left="855"/>
        <w:rPr>
          <w:rFonts w:ascii="Arial" w:eastAsia="Times New Roman" w:hAnsi="Arial" w:cs="Arial"/>
          <w:color w:val="221E1F"/>
          <w:sz w:val="24"/>
          <w:szCs w:val="24"/>
          <w:lang w:eastAsia="en-GB"/>
        </w:rPr>
      </w:pPr>
    </w:p>
    <w:p w14:paraId="71661A9E" w14:textId="77777777" w:rsidR="001F268B" w:rsidRDefault="001F268B" w:rsidP="00A0746E">
      <w:pPr>
        <w:pStyle w:val="ListParagraph"/>
        <w:ind w:left="855"/>
        <w:rPr>
          <w:rFonts w:ascii="Arial" w:eastAsia="Times New Roman" w:hAnsi="Arial" w:cs="Arial"/>
          <w:color w:val="221E1F"/>
          <w:sz w:val="24"/>
          <w:szCs w:val="24"/>
          <w:lang w:eastAsia="en-GB"/>
        </w:rPr>
      </w:pPr>
    </w:p>
    <w:p w14:paraId="75181675" w14:textId="77777777" w:rsidR="001F268B" w:rsidRDefault="001F268B" w:rsidP="00A0746E">
      <w:pPr>
        <w:pStyle w:val="ListParagraph"/>
        <w:ind w:left="855"/>
        <w:rPr>
          <w:rFonts w:ascii="Arial" w:eastAsia="Times New Roman" w:hAnsi="Arial" w:cs="Arial"/>
          <w:color w:val="221E1F"/>
          <w:sz w:val="24"/>
          <w:szCs w:val="24"/>
          <w:lang w:eastAsia="en-GB"/>
        </w:rPr>
      </w:pPr>
    </w:p>
    <w:p w14:paraId="38227878" w14:textId="77777777" w:rsidR="001F268B" w:rsidRDefault="001F268B" w:rsidP="00A0746E">
      <w:pPr>
        <w:pStyle w:val="ListParagraph"/>
        <w:ind w:left="855"/>
        <w:rPr>
          <w:rFonts w:ascii="Arial" w:eastAsia="Times New Roman" w:hAnsi="Arial" w:cs="Arial"/>
          <w:color w:val="221E1F"/>
          <w:sz w:val="24"/>
          <w:szCs w:val="24"/>
          <w:lang w:eastAsia="en-GB"/>
        </w:rPr>
      </w:pPr>
    </w:p>
    <w:p w14:paraId="1D747813" w14:textId="77777777" w:rsidR="001F268B" w:rsidRDefault="001F268B" w:rsidP="00A0746E">
      <w:pPr>
        <w:pStyle w:val="ListParagraph"/>
        <w:ind w:left="855"/>
        <w:rPr>
          <w:rFonts w:ascii="Arial" w:eastAsia="Times New Roman" w:hAnsi="Arial" w:cs="Arial"/>
          <w:color w:val="221E1F"/>
          <w:sz w:val="24"/>
          <w:szCs w:val="24"/>
          <w:lang w:eastAsia="en-GB"/>
        </w:rPr>
      </w:pPr>
    </w:p>
    <w:p w14:paraId="182F3AA2" w14:textId="77777777" w:rsidR="001F268B" w:rsidRDefault="001F268B" w:rsidP="00A0746E">
      <w:pPr>
        <w:pStyle w:val="ListParagraph"/>
        <w:ind w:left="855"/>
        <w:rPr>
          <w:rFonts w:ascii="Arial" w:eastAsia="Times New Roman" w:hAnsi="Arial" w:cs="Arial"/>
          <w:color w:val="221E1F"/>
          <w:sz w:val="24"/>
          <w:szCs w:val="24"/>
          <w:lang w:eastAsia="en-GB"/>
        </w:rPr>
      </w:pPr>
    </w:p>
    <w:p w14:paraId="66E92880" w14:textId="77777777" w:rsidR="001F268B" w:rsidRDefault="001F268B" w:rsidP="00A0746E">
      <w:pPr>
        <w:pStyle w:val="ListParagraph"/>
        <w:ind w:left="855"/>
        <w:rPr>
          <w:rFonts w:ascii="Arial" w:eastAsia="Times New Roman" w:hAnsi="Arial" w:cs="Arial"/>
          <w:color w:val="221E1F"/>
          <w:sz w:val="24"/>
          <w:szCs w:val="24"/>
          <w:lang w:eastAsia="en-GB"/>
        </w:rPr>
      </w:pPr>
    </w:p>
    <w:p w14:paraId="19C39390" w14:textId="77777777" w:rsidR="001F268B" w:rsidRDefault="001F268B" w:rsidP="00A0746E">
      <w:pPr>
        <w:pStyle w:val="ListParagraph"/>
        <w:ind w:left="855"/>
        <w:rPr>
          <w:rFonts w:ascii="Arial" w:eastAsia="Times New Roman" w:hAnsi="Arial" w:cs="Arial"/>
          <w:color w:val="221E1F"/>
          <w:sz w:val="24"/>
          <w:szCs w:val="24"/>
          <w:lang w:eastAsia="en-GB"/>
        </w:rPr>
      </w:pPr>
    </w:p>
    <w:p w14:paraId="7F00C5B6" w14:textId="77777777" w:rsidR="001F268B" w:rsidRDefault="001F268B" w:rsidP="00A0746E">
      <w:pPr>
        <w:pStyle w:val="ListParagraph"/>
        <w:ind w:left="855"/>
        <w:rPr>
          <w:rFonts w:ascii="Arial" w:eastAsia="Times New Roman" w:hAnsi="Arial" w:cs="Arial"/>
          <w:color w:val="221E1F"/>
          <w:sz w:val="24"/>
          <w:szCs w:val="24"/>
          <w:lang w:eastAsia="en-GB"/>
        </w:rPr>
      </w:pPr>
    </w:p>
    <w:p w14:paraId="5BADE57B" w14:textId="77777777" w:rsidR="001F268B" w:rsidRDefault="001F268B" w:rsidP="00A0746E">
      <w:pPr>
        <w:pStyle w:val="ListParagraph"/>
        <w:ind w:left="855"/>
        <w:rPr>
          <w:rFonts w:ascii="Arial" w:eastAsia="Times New Roman" w:hAnsi="Arial" w:cs="Arial"/>
          <w:color w:val="221E1F"/>
          <w:sz w:val="24"/>
          <w:szCs w:val="24"/>
          <w:lang w:eastAsia="en-GB"/>
        </w:rPr>
      </w:pPr>
    </w:p>
    <w:p w14:paraId="39497E05" w14:textId="77777777" w:rsidR="001F268B" w:rsidRDefault="001F268B" w:rsidP="00A0746E">
      <w:pPr>
        <w:pStyle w:val="ListParagraph"/>
        <w:ind w:left="855"/>
        <w:rPr>
          <w:rFonts w:ascii="Arial" w:eastAsia="Times New Roman" w:hAnsi="Arial" w:cs="Arial"/>
          <w:color w:val="221E1F"/>
          <w:sz w:val="24"/>
          <w:szCs w:val="24"/>
          <w:lang w:eastAsia="en-GB"/>
        </w:rPr>
      </w:pPr>
    </w:p>
    <w:p w14:paraId="53745397" w14:textId="77777777" w:rsidR="001F268B" w:rsidRDefault="001F268B" w:rsidP="00A0746E">
      <w:pPr>
        <w:pStyle w:val="ListParagraph"/>
        <w:ind w:left="855"/>
        <w:rPr>
          <w:rFonts w:ascii="Arial" w:eastAsia="Times New Roman" w:hAnsi="Arial" w:cs="Arial"/>
          <w:color w:val="221E1F"/>
          <w:sz w:val="24"/>
          <w:szCs w:val="24"/>
          <w:lang w:eastAsia="en-GB"/>
        </w:rPr>
      </w:pPr>
    </w:p>
    <w:p w14:paraId="30B7B687" w14:textId="77777777" w:rsidR="001F268B" w:rsidRDefault="001F268B" w:rsidP="00A0746E">
      <w:pPr>
        <w:pStyle w:val="ListParagraph"/>
        <w:ind w:left="855"/>
        <w:rPr>
          <w:rFonts w:ascii="Arial" w:eastAsia="Times New Roman" w:hAnsi="Arial" w:cs="Arial"/>
          <w:color w:val="221E1F"/>
          <w:sz w:val="24"/>
          <w:szCs w:val="24"/>
          <w:lang w:eastAsia="en-GB"/>
        </w:rPr>
      </w:pPr>
    </w:p>
    <w:p w14:paraId="12E21763" w14:textId="77777777" w:rsidR="001F268B" w:rsidRDefault="001F268B" w:rsidP="00A0746E">
      <w:pPr>
        <w:pStyle w:val="ListParagraph"/>
        <w:ind w:left="855"/>
        <w:rPr>
          <w:rFonts w:ascii="Arial" w:eastAsia="Times New Roman" w:hAnsi="Arial" w:cs="Arial"/>
          <w:color w:val="221E1F"/>
          <w:sz w:val="24"/>
          <w:szCs w:val="24"/>
          <w:lang w:eastAsia="en-GB"/>
        </w:rPr>
      </w:pPr>
    </w:p>
    <w:p w14:paraId="06A7E93D" w14:textId="77777777" w:rsidR="001F268B" w:rsidRDefault="001F268B" w:rsidP="00A0746E">
      <w:pPr>
        <w:pStyle w:val="ListParagraph"/>
        <w:ind w:left="855"/>
        <w:rPr>
          <w:rFonts w:ascii="Arial" w:eastAsia="Times New Roman" w:hAnsi="Arial" w:cs="Arial"/>
          <w:color w:val="221E1F"/>
          <w:sz w:val="24"/>
          <w:szCs w:val="24"/>
          <w:lang w:eastAsia="en-GB"/>
        </w:rPr>
      </w:pPr>
    </w:p>
    <w:p w14:paraId="72AB8C71" w14:textId="77777777" w:rsidR="001F268B" w:rsidRDefault="001F268B" w:rsidP="00A0746E">
      <w:pPr>
        <w:pStyle w:val="ListParagraph"/>
        <w:ind w:left="855"/>
        <w:rPr>
          <w:rFonts w:ascii="Arial" w:eastAsia="Times New Roman" w:hAnsi="Arial" w:cs="Arial"/>
          <w:color w:val="221E1F"/>
          <w:sz w:val="24"/>
          <w:szCs w:val="24"/>
          <w:lang w:eastAsia="en-GB"/>
        </w:rPr>
      </w:pPr>
    </w:p>
    <w:p w14:paraId="3A37CF9A" w14:textId="77777777" w:rsidR="001F268B" w:rsidRDefault="001F268B" w:rsidP="00A0746E">
      <w:pPr>
        <w:pStyle w:val="ListParagraph"/>
        <w:ind w:left="855"/>
        <w:rPr>
          <w:rFonts w:ascii="Arial" w:eastAsia="Times New Roman" w:hAnsi="Arial" w:cs="Arial"/>
          <w:color w:val="221E1F"/>
          <w:sz w:val="24"/>
          <w:szCs w:val="24"/>
          <w:lang w:eastAsia="en-GB"/>
        </w:rPr>
      </w:pPr>
    </w:p>
    <w:p w14:paraId="6B0C1FAB" w14:textId="5C136FF5" w:rsidR="00DB3CA7" w:rsidRPr="00D30E1C" w:rsidRDefault="001F268B" w:rsidP="00DB3CA7">
      <w:pPr>
        <w:pStyle w:val="ListParagraph"/>
        <w:ind w:left="855"/>
        <w:rPr>
          <w:rFonts w:ascii="Arial" w:eastAsia="Times New Roman" w:hAnsi="Arial" w:cs="Arial"/>
          <w:b/>
          <w:color w:val="221E1F"/>
          <w:sz w:val="24"/>
          <w:szCs w:val="24"/>
          <w:lang w:eastAsia="en-GB"/>
        </w:rPr>
      </w:pPr>
      <w:r w:rsidRPr="00D30E1C">
        <w:rPr>
          <w:rFonts w:ascii="Arial" w:eastAsia="Times New Roman" w:hAnsi="Arial" w:cs="Arial"/>
          <w:b/>
          <w:color w:val="221E1F"/>
          <w:sz w:val="24"/>
          <w:szCs w:val="24"/>
          <w:lang w:eastAsia="en-GB"/>
        </w:rPr>
        <w:t xml:space="preserve">Appendix </w:t>
      </w:r>
      <w:r w:rsidR="00A24ACD" w:rsidRPr="00D30E1C">
        <w:rPr>
          <w:rFonts w:ascii="Arial" w:eastAsia="Times New Roman" w:hAnsi="Arial" w:cs="Arial"/>
          <w:b/>
          <w:color w:val="221E1F"/>
          <w:sz w:val="24"/>
          <w:szCs w:val="24"/>
          <w:lang w:eastAsia="en-GB"/>
        </w:rPr>
        <w:t xml:space="preserve">- </w:t>
      </w:r>
      <w:r w:rsidR="00DB3CA7" w:rsidRPr="00D30E1C">
        <w:rPr>
          <w:rFonts w:ascii="Arial" w:eastAsia="Times New Roman" w:hAnsi="Arial" w:cs="Arial"/>
          <w:b/>
          <w:color w:val="221E1F"/>
          <w:sz w:val="24"/>
          <w:szCs w:val="24"/>
          <w:lang w:eastAsia="en-GB"/>
        </w:rPr>
        <w:t>Covid 19</w:t>
      </w:r>
    </w:p>
    <w:p w14:paraId="77552D7F" w14:textId="77777777" w:rsidR="001F268B" w:rsidRPr="00D30E1C" w:rsidRDefault="001F268B" w:rsidP="00A0746E">
      <w:pPr>
        <w:pStyle w:val="ListParagraph"/>
        <w:ind w:left="855"/>
        <w:rPr>
          <w:rFonts w:ascii="Arial" w:eastAsia="Times New Roman" w:hAnsi="Arial" w:cs="Arial"/>
          <w:color w:val="221E1F"/>
          <w:sz w:val="24"/>
          <w:szCs w:val="24"/>
          <w:lang w:eastAsia="en-GB"/>
        </w:rPr>
      </w:pPr>
    </w:p>
    <w:p w14:paraId="19BF64CA" w14:textId="584FCAFA" w:rsidR="001F268B" w:rsidRPr="00D30E1C" w:rsidRDefault="001F268B" w:rsidP="00A0746E">
      <w:pPr>
        <w:pStyle w:val="ListParagraph"/>
        <w:ind w:left="855"/>
        <w:rPr>
          <w:rFonts w:ascii="Arial" w:eastAsia="Times New Roman" w:hAnsi="Arial" w:cs="Arial"/>
          <w:color w:val="221E1F"/>
          <w:sz w:val="24"/>
          <w:szCs w:val="24"/>
          <w:lang w:eastAsia="en-GB"/>
        </w:rPr>
      </w:pPr>
      <w:r w:rsidRPr="00D30E1C">
        <w:rPr>
          <w:rFonts w:ascii="Arial" w:eastAsia="Times New Roman" w:hAnsi="Arial" w:cs="Arial"/>
          <w:color w:val="221E1F"/>
          <w:sz w:val="24"/>
          <w:szCs w:val="24"/>
          <w:lang w:eastAsia="en-GB"/>
        </w:rPr>
        <w:t>Links to guidance for full opening updated November 2020</w:t>
      </w:r>
    </w:p>
    <w:p w14:paraId="2FA7ED85" w14:textId="77777777" w:rsidR="001F268B" w:rsidRPr="00D30E1C" w:rsidRDefault="001F268B" w:rsidP="00A0746E">
      <w:pPr>
        <w:pStyle w:val="ListParagraph"/>
        <w:ind w:left="855"/>
        <w:rPr>
          <w:rFonts w:ascii="Arial" w:eastAsia="Times New Roman" w:hAnsi="Arial" w:cs="Arial"/>
          <w:color w:val="221E1F"/>
          <w:sz w:val="24"/>
          <w:szCs w:val="24"/>
          <w:lang w:eastAsia="en-GB"/>
        </w:rPr>
      </w:pPr>
    </w:p>
    <w:p w14:paraId="3C5A576F" w14:textId="59D0E40D" w:rsidR="001F268B" w:rsidRPr="00D30E1C" w:rsidRDefault="00D30E1C" w:rsidP="00A0746E">
      <w:pPr>
        <w:pStyle w:val="ListParagraph"/>
        <w:ind w:left="855"/>
        <w:rPr>
          <w:rFonts w:ascii="Arial" w:eastAsia="Times New Roman" w:hAnsi="Arial" w:cs="Arial"/>
          <w:color w:val="221E1F"/>
          <w:sz w:val="24"/>
          <w:szCs w:val="24"/>
          <w:lang w:eastAsia="en-GB"/>
        </w:rPr>
      </w:pPr>
      <w:hyperlink r:id="rId12" w:history="1">
        <w:r w:rsidR="001F268B" w:rsidRPr="00D30E1C">
          <w:rPr>
            <w:rStyle w:val="Hyperlink"/>
            <w:rFonts w:ascii="Arial" w:eastAsia="Times New Roman" w:hAnsi="Arial" w:cs="Arial"/>
            <w:sz w:val="24"/>
            <w:szCs w:val="24"/>
            <w:lang w:eastAsia="en-GB"/>
          </w:rPr>
          <w:t>https://www.gov.uk/government/publications/actions-for-schools-during-the-coronavirus-outbreak/guidance-for-full-opening-schools</w:t>
        </w:r>
      </w:hyperlink>
    </w:p>
    <w:p w14:paraId="41F9EBB3" w14:textId="77777777" w:rsidR="00DB3CA7" w:rsidRPr="00D30E1C" w:rsidRDefault="00DB3CA7" w:rsidP="00A0746E">
      <w:pPr>
        <w:pStyle w:val="ListParagraph"/>
        <w:ind w:left="855"/>
        <w:rPr>
          <w:rFonts w:ascii="Arial" w:eastAsia="Times New Roman" w:hAnsi="Arial" w:cs="Arial"/>
          <w:color w:val="221E1F"/>
          <w:sz w:val="24"/>
          <w:szCs w:val="24"/>
          <w:lang w:eastAsia="en-GB"/>
        </w:rPr>
      </w:pPr>
    </w:p>
    <w:p w14:paraId="2BD40280" w14:textId="4FBAFC8A" w:rsidR="00DB3CA7" w:rsidRPr="00D30E1C" w:rsidRDefault="00D30E1C" w:rsidP="00A0746E">
      <w:pPr>
        <w:pStyle w:val="ListParagraph"/>
        <w:ind w:left="855"/>
        <w:rPr>
          <w:rFonts w:ascii="Arial" w:eastAsia="Times New Roman" w:hAnsi="Arial" w:cs="Arial"/>
          <w:color w:val="221E1F"/>
          <w:sz w:val="24"/>
          <w:szCs w:val="24"/>
          <w:lang w:eastAsia="en-GB"/>
        </w:rPr>
      </w:pPr>
      <w:hyperlink r:id="rId13" w:history="1">
        <w:r w:rsidR="00DB3CA7" w:rsidRPr="00D30E1C">
          <w:rPr>
            <w:rStyle w:val="Hyperlink"/>
            <w:rFonts w:ascii="Arial" w:eastAsia="Times New Roman" w:hAnsi="Arial" w:cs="Arial"/>
            <w:sz w:val="24"/>
            <w:szCs w:val="24"/>
            <w:lang w:eastAsia="en-GB"/>
          </w:rPr>
          <w:t>https://www.hse.gov.uk/coronavirus/working-safely/index.htm</w:t>
        </w:r>
      </w:hyperlink>
    </w:p>
    <w:p w14:paraId="3BB51345" w14:textId="1A996562" w:rsidR="00DB3CA7" w:rsidRPr="00D30E1C" w:rsidRDefault="00DB3CA7" w:rsidP="00DB3CA7">
      <w:pPr>
        <w:shd w:val="clear" w:color="auto" w:fill="FFFFFF"/>
        <w:spacing w:before="1200" w:after="0" w:line="240" w:lineRule="auto"/>
        <w:textAlignment w:val="baseline"/>
        <w:outlineLvl w:val="2"/>
        <w:rPr>
          <w:rFonts w:ascii="Arial" w:eastAsia="Times New Roman" w:hAnsi="Arial" w:cs="Arial"/>
          <w:b/>
          <w:bCs/>
          <w:color w:val="0B0C0C"/>
          <w:lang w:eastAsia="en-GB"/>
        </w:rPr>
      </w:pPr>
      <w:r w:rsidRPr="00D30E1C">
        <w:rPr>
          <w:rFonts w:ascii="Arial" w:eastAsia="Times New Roman" w:hAnsi="Arial" w:cs="Arial"/>
          <w:b/>
          <w:bCs/>
          <w:color w:val="0B0C0C"/>
          <w:lang w:eastAsia="en-GB"/>
        </w:rPr>
        <w:t>Special educational needs</w:t>
      </w:r>
    </w:p>
    <w:p w14:paraId="2CB116B5" w14:textId="77777777" w:rsidR="00DB3CA7" w:rsidRPr="00D30E1C" w:rsidRDefault="00DB3CA7" w:rsidP="00DB3CA7">
      <w:pPr>
        <w:shd w:val="clear" w:color="auto" w:fill="FFFFFF"/>
        <w:spacing w:before="300" w:after="300" w:line="240" w:lineRule="auto"/>
        <w:rPr>
          <w:rFonts w:ascii="Arial" w:eastAsia="Times New Roman" w:hAnsi="Arial" w:cs="Arial"/>
          <w:color w:val="0B0C0C"/>
          <w:lang w:eastAsia="en-GB"/>
        </w:rPr>
      </w:pPr>
      <w:r w:rsidRPr="00D30E1C">
        <w:rPr>
          <w:rFonts w:ascii="Arial" w:eastAsia="Times New Roman" w:hAnsi="Arial" w:cs="Arial"/>
          <w:color w:val="0B0C0C"/>
          <w:lang w:eastAsia="en-GB"/>
        </w:rPr>
        <w:t>For pupils with SEND, their teachers are best-placed to know how the pupil’s needs can be most effectively met to ensure they continue to make progress even if they are not able to be in school due to self-isolating. The requirement for schools to use their best endeavours to secure the special educational provision called for by the pupils’ special educational needs remains in place.</w:t>
      </w:r>
    </w:p>
    <w:p w14:paraId="20C0F306" w14:textId="77777777" w:rsidR="00DB3CA7" w:rsidRPr="00D30E1C" w:rsidRDefault="00DB3CA7" w:rsidP="00DB3CA7">
      <w:pPr>
        <w:shd w:val="clear" w:color="auto" w:fill="FFFFFF"/>
        <w:spacing w:before="300" w:after="300" w:line="240" w:lineRule="auto"/>
        <w:rPr>
          <w:rFonts w:ascii="Arial" w:eastAsia="Times New Roman" w:hAnsi="Arial" w:cs="Arial"/>
          <w:color w:val="0B0C0C"/>
          <w:lang w:eastAsia="en-GB"/>
        </w:rPr>
      </w:pPr>
      <w:r w:rsidRPr="00D30E1C">
        <w:rPr>
          <w:rFonts w:ascii="Arial" w:eastAsia="Times New Roman" w:hAnsi="Arial" w:cs="Arial"/>
          <w:color w:val="0B0C0C"/>
          <w:lang w:eastAsia="en-GB"/>
        </w:rPr>
        <w:t>Schools should work collaboratively with families, putting in place reasonable adjustments as necessary, so that pupils with SEND can successfully access remote education alongside their peers.</w:t>
      </w:r>
    </w:p>
    <w:p w14:paraId="1DFD9B15" w14:textId="77777777" w:rsidR="00DB3CA7" w:rsidRPr="00D30E1C" w:rsidRDefault="00DB3CA7" w:rsidP="00DB3CA7">
      <w:pPr>
        <w:shd w:val="clear" w:color="auto" w:fill="FFFFFF"/>
        <w:spacing w:before="300" w:after="300" w:line="240" w:lineRule="auto"/>
        <w:rPr>
          <w:rFonts w:ascii="Arial" w:eastAsia="Times New Roman" w:hAnsi="Arial" w:cs="Arial"/>
          <w:color w:val="0B0C0C"/>
          <w:lang w:eastAsia="en-GB"/>
        </w:rPr>
      </w:pPr>
      <w:r w:rsidRPr="00D30E1C">
        <w:rPr>
          <w:rFonts w:ascii="Arial" w:eastAsia="Times New Roman" w:hAnsi="Arial" w:cs="Arial"/>
          <w:color w:val="0B0C0C"/>
          <w:lang w:eastAsia="en-GB"/>
        </w:rPr>
        <w:t>Where a pupil has provision specified within their EHC plan, it remains the duty of the local authority and any health bodies to secure or arrange the delivery of this in the setting that the plan names. However, there may be times when it becomes very difficult to do so, for example, if they are self-isolating. In this situation, decisions on how provision can be delivered should be informed by relevant considerations including, for example, the types of services that the pupil can access remotely, for example, online teaching and remote sessions with different types of therapists. These decisions should be considered on a case by case basis, avoiding a one size fits all approach.</w:t>
      </w:r>
    </w:p>
    <w:p w14:paraId="39FA7E6D" w14:textId="77777777" w:rsidR="00DB3CA7" w:rsidRPr="00D30E1C" w:rsidRDefault="00DB3CA7" w:rsidP="00DB3CA7">
      <w:pPr>
        <w:shd w:val="clear" w:color="auto" w:fill="FFFFFF"/>
        <w:spacing w:before="300" w:after="300" w:line="240" w:lineRule="auto"/>
        <w:rPr>
          <w:rFonts w:ascii="Arial" w:eastAsia="Times New Roman" w:hAnsi="Arial" w:cs="Arial"/>
          <w:color w:val="0B0C0C"/>
          <w:lang w:eastAsia="en-GB"/>
        </w:rPr>
      </w:pPr>
    </w:p>
    <w:p w14:paraId="5875BC50" w14:textId="25333EBC" w:rsidR="00DB3CA7" w:rsidRPr="00D30E1C" w:rsidRDefault="00DB3CA7" w:rsidP="00DB3CA7">
      <w:pPr>
        <w:shd w:val="clear" w:color="auto" w:fill="FFFFFF"/>
        <w:spacing w:before="300" w:after="300" w:line="240" w:lineRule="auto"/>
        <w:rPr>
          <w:rFonts w:ascii="Arial" w:hAnsi="Arial" w:cs="Arial"/>
          <w:b/>
          <w:color w:val="0B0C0C"/>
        </w:rPr>
      </w:pPr>
      <w:r w:rsidRPr="00D30E1C">
        <w:rPr>
          <w:rFonts w:ascii="Arial" w:hAnsi="Arial" w:cs="Arial"/>
          <w:b/>
          <w:color w:val="0B0C0C"/>
        </w:rPr>
        <w:t>Vulnerable children</w:t>
      </w:r>
    </w:p>
    <w:p w14:paraId="37C621C8" w14:textId="77777777" w:rsidR="00DB3CA7" w:rsidRPr="00D30E1C" w:rsidRDefault="00DB3CA7" w:rsidP="00DB3CA7">
      <w:pPr>
        <w:pStyle w:val="NormalWeb"/>
        <w:shd w:val="clear" w:color="auto" w:fill="FFFFFF"/>
        <w:spacing w:before="300" w:beforeAutospacing="0" w:after="300" w:afterAutospacing="0"/>
        <w:rPr>
          <w:rFonts w:ascii="Arial" w:hAnsi="Arial" w:cs="Arial"/>
          <w:color w:val="0B0C0C"/>
          <w:sz w:val="22"/>
          <w:szCs w:val="22"/>
        </w:rPr>
      </w:pPr>
      <w:r w:rsidRPr="00D30E1C">
        <w:rPr>
          <w:rFonts w:ascii="Arial" w:hAnsi="Arial" w:cs="Arial"/>
          <w:color w:val="0B0C0C"/>
          <w:sz w:val="22"/>
          <w:szCs w:val="22"/>
        </w:rPr>
        <w:t>Where individuals who are self-isolating are within our definition of vulnerable, it is important that schools put systems in place to keep in contact with them.</w:t>
      </w:r>
    </w:p>
    <w:p w14:paraId="470AB6FE" w14:textId="77777777" w:rsidR="00DB3CA7" w:rsidRPr="00D30E1C" w:rsidRDefault="00DB3CA7" w:rsidP="00DB3CA7">
      <w:pPr>
        <w:pStyle w:val="NormalWeb"/>
        <w:shd w:val="clear" w:color="auto" w:fill="FFFFFF"/>
        <w:spacing w:before="300" w:beforeAutospacing="0" w:after="300" w:afterAutospacing="0"/>
        <w:rPr>
          <w:rFonts w:ascii="Arial" w:hAnsi="Arial" w:cs="Arial"/>
          <w:color w:val="0B0C0C"/>
          <w:sz w:val="22"/>
          <w:szCs w:val="22"/>
        </w:rPr>
      </w:pPr>
      <w:r w:rsidRPr="00D30E1C">
        <w:rPr>
          <w:rFonts w:ascii="Arial" w:hAnsi="Arial" w:cs="Arial"/>
          <w:color w:val="0B0C0C"/>
          <w:sz w:val="22"/>
          <w:szCs w:val="22"/>
        </w:rPr>
        <w:t>When a vulnerable child is asked to self-isolate, schools should notify their social worker (if they have one). School leaders should then agree with the social worker the best way to maintain contact and offer support to the vulnerable child or young person.</w:t>
      </w:r>
    </w:p>
    <w:p w14:paraId="011B171A" w14:textId="77777777" w:rsidR="00DB3CA7" w:rsidRPr="00D30E1C" w:rsidRDefault="00DB3CA7" w:rsidP="00DB3CA7">
      <w:pPr>
        <w:pStyle w:val="NormalWeb"/>
        <w:shd w:val="clear" w:color="auto" w:fill="FFFFFF"/>
        <w:spacing w:before="300" w:beforeAutospacing="0" w:after="300" w:afterAutospacing="0"/>
        <w:rPr>
          <w:rFonts w:ascii="Arial" w:hAnsi="Arial" w:cs="Arial"/>
          <w:color w:val="0B0C0C"/>
          <w:sz w:val="22"/>
          <w:szCs w:val="22"/>
        </w:rPr>
      </w:pPr>
      <w:r w:rsidRPr="00D30E1C">
        <w:rPr>
          <w:rFonts w:ascii="Arial" w:hAnsi="Arial" w:cs="Arial"/>
          <w:color w:val="0B0C0C"/>
          <w:sz w:val="22"/>
          <w:szCs w:val="22"/>
        </w:rPr>
        <w:lastRenderedPageBreak/>
        <w:t>Schools should also have in place procedures to check if a vulnerable child is able to access remote education support, to support them to access it (as far as possible) and to regularly check if they are doing so.</w:t>
      </w:r>
    </w:p>
    <w:p w14:paraId="3A171EDF" w14:textId="77777777" w:rsidR="00DB3CA7" w:rsidRPr="00D30E1C" w:rsidRDefault="00DB3CA7" w:rsidP="00DB3CA7">
      <w:pPr>
        <w:pStyle w:val="NormalWeb"/>
        <w:shd w:val="clear" w:color="auto" w:fill="FFFFFF"/>
        <w:spacing w:before="300" w:beforeAutospacing="0" w:after="300" w:afterAutospacing="0"/>
        <w:rPr>
          <w:rFonts w:ascii="Arial" w:hAnsi="Arial" w:cs="Arial"/>
          <w:color w:val="0B0C0C"/>
          <w:sz w:val="22"/>
          <w:szCs w:val="22"/>
        </w:rPr>
      </w:pPr>
    </w:p>
    <w:p w14:paraId="2BE64877" w14:textId="77777777" w:rsidR="00DB3CA7" w:rsidRPr="00D30E1C" w:rsidRDefault="00DB3CA7" w:rsidP="00DB3CA7">
      <w:pPr>
        <w:pStyle w:val="Heading3"/>
        <w:shd w:val="clear" w:color="auto" w:fill="FFFFFF"/>
        <w:spacing w:before="1200" w:beforeAutospacing="0" w:after="0" w:afterAutospacing="0"/>
        <w:textAlignment w:val="baseline"/>
        <w:rPr>
          <w:rFonts w:ascii="Arial" w:hAnsi="Arial" w:cs="Arial"/>
          <w:color w:val="0B0C0C"/>
          <w:sz w:val="22"/>
          <w:szCs w:val="22"/>
        </w:rPr>
      </w:pPr>
      <w:r w:rsidRPr="00D30E1C">
        <w:rPr>
          <w:rFonts w:ascii="Arial" w:hAnsi="Arial" w:cs="Arial"/>
          <w:color w:val="0B0C0C"/>
          <w:sz w:val="22"/>
          <w:szCs w:val="22"/>
        </w:rPr>
        <w:t>Delivering remote education safely</w:t>
      </w:r>
    </w:p>
    <w:p w14:paraId="3C76D6B2" w14:textId="77777777" w:rsidR="00DB3CA7" w:rsidRPr="00D30E1C" w:rsidRDefault="00DB3CA7" w:rsidP="00DB3CA7">
      <w:pPr>
        <w:pStyle w:val="NormalWeb"/>
        <w:shd w:val="clear" w:color="auto" w:fill="FFFFFF"/>
        <w:spacing w:before="0" w:beforeAutospacing="0" w:after="0" w:afterAutospacing="0"/>
        <w:rPr>
          <w:rFonts w:ascii="Arial" w:hAnsi="Arial" w:cs="Arial"/>
          <w:color w:val="0B0C0C"/>
          <w:sz w:val="22"/>
          <w:szCs w:val="22"/>
        </w:rPr>
      </w:pPr>
      <w:r w:rsidRPr="00D30E1C">
        <w:rPr>
          <w:rFonts w:ascii="Arial" w:hAnsi="Arial" w:cs="Arial"/>
          <w:color w:val="0B0C0C"/>
          <w:sz w:val="22"/>
          <w:szCs w:val="22"/>
        </w:rPr>
        <w:t>Keeping children safe online is essential. The statutory guidance </w:t>
      </w:r>
      <w:hyperlink r:id="rId14" w:history="1">
        <w:r w:rsidRPr="00D30E1C">
          <w:rPr>
            <w:rStyle w:val="Hyperlink"/>
            <w:rFonts w:ascii="Arial" w:hAnsi="Arial" w:cs="Arial"/>
            <w:color w:val="4C2C92"/>
            <w:sz w:val="22"/>
            <w:szCs w:val="22"/>
            <w:bdr w:val="none" w:sz="0" w:space="0" w:color="auto" w:frame="1"/>
          </w:rPr>
          <w:t>keeping children safe in education</w:t>
        </w:r>
      </w:hyperlink>
      <w:r w:rsidRPr="00D30E1C">
        <w:rPr>
          <w:rFonts w:ascii="Arial" w:hAnsi="Arial" w:cs="Arial"/>
          <w:color w:val="0B0C0C"/>
          <w:sz w:val="22"/>
          <w:szCs w:val="22"/>
        </w:rPr>
        <w:t> provides schools and colleges with information on what they should be doing to protect their pupils online.</w:t>
      </w:r>
    </w:p>
    <w:p w14:paraId="36173FDC" w14:textId="77777777" w:rsidR="00DB3CA7" w:rsidRPr="00D30E1C" w:rsidRDefault="00DB3CA7" w:rsidP="00DB3CA7">
      <w:pPr>
        <w:pStyle w:val="NormalWeb"/>
        <w:shd w:val="clear" w:color="auto" w:fill="FFFFFF"/>
        <w:spacing w:before="300" w:beforeAutospacing="0" w:after="300" w:afterAutospacing="0"/>
        <w:rPr>
          <w:rFonts w:ascii="Arial" w:hAnsi="Arial" w:cs="Arial"/>
          <w:color w:val="0B0C0C"/>
          <w:sz w:val="22"/>
          <w:szCs w:val="22"/>
        </w:rPr>
      </w:pPr>
      <w:r w:rsidRPr="00D30E1C">
        <w:rPr>
          <w:rFonts w:ascii="Arial" w:hAnsi="Arial" w:cs="Arial"/>
          <w:color w:val="0B0C0C"/>
          <w:sz w:val="22"/>
          <w:szCs w:val="22"/>
        </w:rPr>
        <w:t>Support on delivering online remote education safely is available from:</w:t>
      </w:r>
    </w:p>
    <w:p w14:paraId="34F9A28E" w14:textId="77777777" w:rsidR="00DB3CA7" w:rsidRPr="00D30E1C" w:rsidRDefault="00D30E1C" w:rsidP="00DB3CA7">
      <w:pPr>
        <w:numPr>
          <w:ilvl w:val="0"/>
          <w:numId w:val="36"/>
        </w:numPr>
        <w:shd w:val="clear" w:color="auto" w:fill="FFFFFF"/>
        <w:spacing w:after="0" w:line="240" w:lineRule="auto"/>
        <w:ind w:left="300"/>
        <w:rPr>
          <w:rFonts w:ascii="Arial" w:hAnsi="Arial" w:cs="Arial"/>
          <w:color w:val="0B0C0C"/>
        </w:rPr>
      </w:pPr>
      <w:hyperlink r:id="rId15" w:history="1">
        <w:r w:rsidR="00DB3CA7" w:rsidRPr="00D30E1C">
          <w:rPr>
            <w:rStyle w:val="Hyperlink"/>
            <w:rFonts w:ascii="Arial" w:hAnsi="Arial" w:cs="Arial"/>
            <w:color w:val="4C2C92"/>
            <w:bdr w:val="none" w:sz="0" w:space="0" w:color="auto" w:frame="1"/>
          </w:rPr>
          <w:t>safe remote learning</w:t>
        </w:r>
      </w:hyperlink>
      <w:r w:rsidR="00DB3CA7" w:rsidRPr="00D30E1C">
        <w:rPr>
          <w:rFonts w:ascii="Arial" w:hAnsi="Arial" w:cs="Arial"/>
          <w:color w:val="0B0C0C"/>
        </w:rPr>
        <w:t>, published by SWGfL</w:t>
      </w:r>
    </w:p>
    <w:p w14:paraId="67DDEDF0" w14:textId="77777777" w:rsidR="00DB3CA7" w:rsidRPr="00D30E1C" w:rsidRDefault="00D30E1C" w:rsidP="00DB3CA7">
      <w:pPr>
        <w:numPr>
          <w:ilvl w:val="0"/>
          <w:numId w:val="36"/>
        </w:numPr>
        <w:shd w:val="clear" w:color="auto" w:fill="FFFFFF"/>
        <w:spacing w:after="0" w:line="240" w:lineRule="auto"/>
        <w:ind w:left="300"/>
        <w:rPr>
          <w:rFonts w:ascii="Arial" w:hAnsi="Arial" w:cs="Arial"/>
          <w:color w:val="0B0C0C"/>
        </w:rPr>
      </w:pPr>
      <w:hyperlink r:id="rId16" w:history="1">
        <w:r w:rsidR="00DB3CA7" w:rsidRPr="00D30E1C">
          <w:rPr>
            <w:rStyle w:val="Hyperlink"/>
            <w:rFonts w:ascii="Arial" w:hAnsi="Arial" w:cs="Arial"/>
            <w:color w:val="4C2C92"/>
            <w:bdr w:val="none" w:sz="0" w:space="0" w:color="auto" w:frame="1"/>
          </w:rPr>
          <w:t>online safety and safeguarding</w:t>
        </w:r>
      </w:hyperlink>
      <w:r w:rsidR="00DB3CA7" w:rsidRPr="00D30E1C">
        <w:rPr>
          <w:rFonts w:ascii="Arial" w:hAnsi="Arial" w:cs="Arial"/>
          <w:color w:val="0B0C0C"/>
        </w:rPr>
        <w:t>, published by LGfL, which covers safe remote learning</w:t>
      </w:r>
    </w:p>
    <w:p w14:paraId="47FDED8C" w14:textId="77777777" w:rsidR="00DB3CA7" w:rsidRPr="00D30E1C" w:rsidRDefault="00DB3CA7" w:rsidP="00DB3CA7">
      <w:pPr>
        <w:numPr>
          <w:ilvl w:val="0"/>
          <w:numId w:val="36"/>
        </w:numPr>
        <w:shd w:val="clear" w:color="auto" w:fill="FFFFFF"/>
        <w:spacing w:after="0" w:line="240" w:lineRule="auto"/>
        <w:ind w:left="300"/>
        <w:rPr>
          <w:rFonts w:ascii="Arial" w:hAnsi="Arial" w:cs="Arial"/>
          <w:color w:val="0B0C0C"/>
        </w:rPr>
      </w:pPr>
      <w:r w:rsidRPr="00D30E1C">
        <w:rPr>
          <w:rFonts w:ascii="Arial" w:hAnsi="Arial" w:cs="Arial"/>
          <w:color w:val="0B0C0C"/>
        </w:rPr>
        <w:t>the National Cyber Security Centre, which includes </w:t>
      </w:r>
      <w:hyperlink r:id="rId17" w:history="1">
        <w:r w:rsidRPr="00D30E1C">
          <w:rPr>
            <w:rStyle w:val="Hyperlink"/>
            <w:rFonts w:ascii="Arial" w:hAnsi="Arial" w:cs="Arial"/>
            <w:color w:val="4C2C92"/>
            <w:bdr w:val="none" w:sz="0" w:space="0" w:color="auto" w:frame="1"/>
          </w:rPr>
          <w:t>which video conference service is right for you</w:t>
        </w:r>
      </w:hyperlink>
      <w:r w:rsidRPr="00D30E1C">
        <w:rPr>
          <w:rFonts w:ascii="Arial" w:hAnsi="Arial" w:cs="Arial"/>
          <w:color w:val="0B0C0C"/>
        </w:rPr>
        <w:t> and </w:t>
      </w:r>
      <w:hyperlink r:id="rId18" w:history="1">
        <w:r w:rsidRPr="00D30E1C">
          <w:rPr>
            <w:rStyle w:val="Hyperlink"/>
            <w:rFonts w:ascii="Arial" w:hAnsi="Arial" w:cs="Arial"/>
            <w:color w:val="4C2C92"/>
            <w:bdr w:val="none" w:sz="0" w:space="0" w:color="auto" w:frame="1"/>
          </w:rPr>
          <w:t>using video conferencing services securely</w:t>
        </w:r>
      </w:hyperlink>
    </w:p>
    <w:p w14:paraId="738EFA22" w14:textId="77777777" w:rsidR="00DB3CA7" w:rsidRPr="00D30E1C" w:rsidRDefault="00D30E1C" w:rsidP="00DB3CA7">
      <w:pPr>
        <w:numPr>
          <w:ilvl w:val="0"/>
          <w:numId w:val="36"/>
        </w:numPr>
        <w:shd w:val="clear" w:color="auto" w:fill="FFFFFF"/>
        <w:spacing w:after="0" w:line="240" w:lineRule="auto"/>
        <w:ind w:left="300"/>
        <w:rPr>
          <w:rFonts w:ascii="Arial" w:hAnsi="Arial" w:cs="Arial"/>
          <w:color w:val="0B0C0C"/>
        </w:rPr>
      </w:pPr>
      <w:hyperlink r:id="rId19" w:history="1">
        <w:r w:rsidR="00DB3CA7" w:rsidRPr="00D30E1C">
          <w:rPr>
            <w:rStyle w:val="Hyperlink"/>
            <w:rFonts w:ascii="Arial" w:hAnsi="Arial" w:cs="Arial"/>
            <w:color w:val="4C2C92"/>
            <w:bdr w:val="none" w:sz="0" w:space="0" w:color="auto" w:frame="1"/>
          </w:rPr>
          <w:t>safeguarding and remote education during coronavirus (COVID-19)</w:t>
        </w:r>
      </w:hyperlink>
    </w:p>
    <w:p w14:paraId="4F1EE83B" w14:textId="77777777" w:rsidR="00DB3CA7" w:rsidRPr="00D30E1C" w:rsidRDefault="00DB3CA7" w:rsidP="00DB3CA7">
      <w:pPr>
        <w:numPr>
          <w:ilvl w:val="0"/>
          <w:numId w:val="36"/>
        </w:numPr>
        <w:shd w:val="clear" w:color="auto" w:fill="FFFFFF"/>
        <w:spacing w:after="0" w:line="240" w:lineRule="auto"/>
        <w:ind w:left="300"/>
        <w:rPr>
          <w:rFonts w:ascii="Arial" w:hAnsi="Arial" w:cs="Arial"/>
          <w:color w:val="0B0C0C"/>
        </w:rPr>
      </w:pPr>
      <w:r w:rsidRPr="00D30E1C">
        <w:rPr>
          <w:rFonts w:ascii="Arial" w:hAnsi="Arial" w:cs="Arial"/>
          <w:color w:val="0B0C0C"/>
        </w:rPr>
        <w:t>annex C of </w:t>
      </w:r>
      <w:hyperlink r:id="rId20" w:history="1">
        <w:r w:rsidRPr="00D30E1C">
          <w:rPr>
            <w:rStyle w:val="Hyperlink"/>
            <w:rFonts w:ascii="Arial" w:hAnsi="Arial" w:cs="Arial"/>
            <w:color w:val="4C2C92"/>
            <w:bdr w:val="none" w:sz="0" w:space="0" w:color="auto" w:frame="1"/>
          </w:rPr>
          <w:t>keeping children safe in education</w:t>
        </w:r>
      </w:hyperlink>
    </w:p>
    <w:p w14:paraId="7002F8A6" w14:textId="77777777" w:rsidR="00DB3CA7" w:rsidRPr="00D30E1C" w:rsidRDefault="00DB3CA7" w:rsidP="00DB3CA7">
      <w:pPr>
        <w:shd w:val="clear" w:color="auto" w:fill="FFFFFF"/>
        <w:spacing w:after="0" w:line="240" w:lineRule="auto"/>
        <w:rPr>
          <w:rFonts w:ascii="Arial" w:hAnsi="Arial" w:cs="Arial"/>
          <w:color w:val="0B0C0C"/>
        </w:rPr>
      </w:pPr>
    </w:p>
    <w:p w14:paraId="3D09F49C" w14:textId="77777777" w:rsidR="00DB3CA7" w:rsidRPr="00D30E1C" w:rsidRDefault="00DB3CA7" w:rsidP="00DB3CA7">
      <w:pPr>
        <w:shd w:val="clear" w:color="auto" w:fill="FFFFFF"/>
        <w:spacing w:after="0" w:line="240" w:lineRule="auto"/>
        <w:rPr>
          <w:rFonts w:ascii="Arial" w:hAnsi="Arial" w:cs="Arial"/>
          <w:color w:val="0B0C0C"/>
        </w:rPr>
      </w:pPr>
    </w:p>
    <w:p w14:paraId="0A724E50" w14:textId="77777777" w:rsidR="00A24ACD" w:rsidRPr="00D30E1C" w:rsidRDefault="00DB3CA7" w:rsidP="00A24ACD">
      <w:pPr>
        <w:pStyle w:val="NormalWeb"/>
        <w:shd w:val="clear" w:color="auto" w:fill="FFFFFF"/>
        <w:spacing w:before="300" w:beforeAutospacing="0" w:after="300" w:afterAutospacing="0"/>
        <w:rPr>
          <w:rFonts w:ascii="Arial" w:hAnsi="Arial" w:cs="Arial"/>
          <w:color w:val="0B0C0C"/>
          <w:sz w:val="22"/>
          <w:szCs w:val="22"/>
        </w:rPr>
      </w:pPr>
      <w:r w:rsidRPr="00D30E1C">
        <w:rPr>
          <w:rFonts w:ascii="Arial" w:hAnsi="Arial" w:cs="Arial"/>
          <w:color w:val="0B0C0C"/>
          <w:sz w:val="22"/>
          <w:szCs w:val="22"/>
        </w:rPr>
        <w:t>Both schools have completed comprehensive risk assessments (in conjunction with advice from</w:t>
      </w:r>
      <w:r w:rsidR="006A361E" w:rsidRPr="00D30E1C">
        <w:rPr>
          <w:rFonts w:ascii="Arial" w:hAnsi="Arial" w:cs="Arial"/>
          <w:color w:val="0B0C0C"/>
          <w:sz w:val="22"/>
          <w:szCs w:val="22"/>
        </w:rPr>
        <w:t xml:space="preserve"> HSE, unions and the Local Authority)</w:t>
      </w:r>
      <w:r w:rsidRPr="00D30E1C">
        <w:rPr>
          <w:rFonts w:ascii="Arial" w:hAnsi="Arial" w:cs="Arial"/>
          <w:color w:val="0B0C0C"/>
          <w:sz w:val="22"/>
          <w:szCs w:val="22"/>
        </w:rPr>
        <w:t xml:space="preserve"> and have robust safeguarding measures in place on each site, details of which are available on the school websites. Staff are always on hand to discuss any concerns from parents</w:t>
      </w:r>
      <w:r w:rsidR="006A361E" w:rsidRPr="00D30E1C">
        <w:rPr>
          <w:rFonts w:ascii="Arial" w:hAnsi="Arial" w:cs="Arial"/>
          <w:color w:val="0B0C0C"/>
          <w:sz w:val="22"/>
          <w:szCs w:val="22"/>
        </w:rPr>
        <w:t xml:space="preserve"> over the phone or via video</w:t>
      </w:r>
      <w:r w:rsidR="0038748F" w:rsidRPr="00D30E1C">
        <w:rPr>
          <w:rFonts w:ascii="Arial" w:hAnsi="Arial" w:cs="Arial"/>
          <w:color w:val="0B0C0C"/>
          <w:sz w:val="22"/>
          <w:szCs w:val="22"/>
        </w:rPr>
        <w:t xml:space="preserve"> </w:t>
      </w:r>
      <w:r w:rsidR="006A361E" w:rsidRPr="00D30E1C">
        <w:rPr>
          <w:rFonts w:ascii="Arial" w:hAnsi="Arial" w:cs="Arial"/>
          <w:color w:val="0B0C0C"/>
          <w:sz w:val="22"/>
          <w:szCs w:val="22"/>
        </w:rPr>
        <w:t>chat</w:t>
      </w:r>
      <w:r w:rsidRPr="00D30E1C">
        <w:rPr>
          <w:rFonts w:ascii="Arial" w:hAnsi="Arial" w:cs="Arial"/>
          <w:color w:val="0B0C0C"/>
          <w:sz w:val="22"/>
          <w:szCs w:val="22"/>
        </w:rPr>
        <w:t>.</w:t>
      </w:r>
    </w:p>
    <w:p w14:paraId="774F2DE1" w14:textId="77777777" w:rsidR="00A24ACD" w:rsidRPr="00D30E1C" w:rsidRDefault="00A24ACD" w:rsidP="00DB3CA7">
      <w:pPr>
        <w:pStyle w:val="NormalWeb"/>
        <w:shd w:val="clear" w:color="auto" w:fill="FFFFFF"/>
        <w:spacing w:before="300" w:beforeAutospacing="0" w:after="300" w:afterAutospacing="0"/>
        <w:rPr>
          <w:rFonts w:ascii="Arial" w:hAnsi="Arial" w:cs="Arial"/>
          <w:b/>
          <w:color w:val="0B0C0C"/>
          <w:sz w:val="22"/>
          <w:szCs w:val="22"/>
        </w:rPr>
      </w:pPr>
      <w:r w:rsidRPr="00D30E1C">
        <w:rPr>
          <w:rFonts w:ascii="Arial" w:hAnsi="Arial" w:cs="Arial"/>
          <w:b/>
          <w:color w:val="0B0C0C"/>
          <w:sz w:val="22"/>
          <w:szCs w:val="22"/>
        </w:rPr>
        <w:t>Catch-up support</w:t>
      </w:r>
    </w:p>
    <w:p w14:paraId="1F26DAB1" w14:textId="1671314A" w:rsidR="00A24ACD" w:rsidRPr="00D30E1C" w:rsidRDefault="00A24ACD" w:rsidP="00DB3CA7">
      <w:pPr>
        <w:pStyle w:val="NormalWeb"/>
        <w:shd w:val="clear" w:color="auto" w:fill="FFFFFF"/>
        <w:spacing w:before="300" w:beforeAutospacing="0" w:after="300" w:afterAutospacing="0"/>
        <w:rPr>
          <w:rFonts w:ascii="Arial" w:hAnsi="Arial" w:cs="Arial"/>
          <w:color w:val="0B0C0C"/>
          <w:sz w:val="22"/>
          <w:szCs w:val="22"/>
        </w:rPr>
      </w:pPr>
      <w:r w:rsidRPr="00D30E1C">
        <w:rPr>
          <w:rFonts w:ascii="Arial" w:hAnsi="Arial" w:cs="Arial"/>
          <w:color w:val="0B0C0C"/>
          <w:sz w:val="22"/>
          <w:szCs w:val="22"/>
          <w:shd w:val="clear" w:color="auto" w:fill="FFFFFF"/>
        </w:rPr>
        <w:t xml:space="preserve">Funding has been provided to ensure that schools have the resources they need to help all pupils make up for lost teaching time, with extra support for those who need it most. </w:t>
      </w:r>
      <w:r w:rsidRPr="00D30E1C">
        <w:rPr>
          <w:rFonts w:ascii="Arial" w:hAnsi="Arial" w:cs="Arial"/>
          <w:color w:val="0B0C0C"/>
          <w:sz w:val="22"/>
          <w:szCs w:val="22"/>
        </w:rPr>
        <w:t>Both</w:t>
      </w:r>
      <w:r w:rsidRPr="00D30E1C">
        <w:rPr>
          <w:rFonts w:ascii="Arial" w:hAnsi="Arial" w:cs="Arial"/>
          <w:color w:val="0B0C0C"/>
          <w:sz w:val="22"/>
          <w:szCs w:val="22"/>
          <w:shd w:val="clear" w:color="auto" w:fill="FFFFFF"/>
        </w:rPr>
        <w:t xml:space="preserve"> schools have used guidance from the Education Endowment Foundation to plan for catch-up support to address the needs of all our pupils. The plans can be found in the curriculum area of the school websites.</w:t>
      </w:r>
    </w:p>
    <w:p w14:paraId="5C667284" w14:textId="657A13F9" w:rsidR="00B3045C" w:rsidRDefault="00D30E1C" w:rsidP="00DB3CA7">
      <w:pPr>
        <w:pStyle w:val="NormalWeb"/>
        <w:shd w:val="clear" w:color="auto" w:fill="FFFFFF"/>
        <w:spacing w:before="300" w:beforeAutospacing="0" w:after="300" w:afterAutospacing="0"/>
        <w:rPr>
          <w:rFonts w:ascii="Arial" w:hAnsi="Arial" w:cs="Arial"/>
          <w:color w:val="0B0C0C"/>
          <w:sz w:val="22"/>
          <w:szCs w:val="22"/>
        </w:rPr>
      </w:pPr>
      <w:hyperlink r:id="rId21" w:history="1">
        <w:r w:rsidR="00A24ACD" w:rsidRPr="00D30E1C">
          <w:rPr>
            <w:rStyle w:val="Hyperlink"/>
            <w:rFonts w:ascii="Arial" w:hAnsi="Arial" w:cs="Arial"/>
            <w:sz w:val="22"/>
            <w:szCs w:val="22"/>
          </w:rPr>
          <w:t>https://educationendowmentfoundation.org.uk/covid-19-resources/national-tutoring-programme/covid-19-support-guide-for-schools/</w:t>
        </w:r>
      </w:hyperlink>
      <w:bookmarkStart w:id="0" w:name="_GoBack"/>
      <w:bookmarkEnd w:id="0"/>
    </w:p>
    <w:p w14:paraId="21E0C36C" w14:textId="77777777" w:rsidR="00E418AB" w:rsidRDefault="00E418AB" w:rsidP="000E19A2">
      <w:pPr>
        <w:pStyle w:val="ListParagraph"/>
        <w:spacing w:before="100" w:beforeAutospacing="1" w:after="100" w:afterAutospacing="1"/>
        <w:ind w:left="855"/>
        <w:jc w:val="both"/>
        <w:rPr>
          <w:rFonts w:ascii="Arial" w:hAnsi="Arial" w:cs="Arial"/>
          <w:sz w:val="24"/>
          <w:szCs w:val="24"/>
        </w:rPr>
      </w:pPr>
    </w:p>
    <w:p w14:paraId="46B5D61C" w14:textId="77777777" w:rsidR="00E418AB" w:rsidRDefault="00E418AB" w:rsidP="000E19A2">
      <w:pPr>
        <w:pStyle w:val="ListParagraph"/>
        <w:spacing w:before="100" w:beforeAutospacing="1" w:after="100" w:afterAutospacing="1"/>
        <w:ind w:left="855"/>
        <w:jc w:val="both"/>
        <w:rPr>
          <w:rFonts w:ascii="Arial" w:hAnsi="Arial" w:cs="Arial"/>
          <w:sz w:val="24"/>
          <w:szCs w:val="24"/>
        </w:rPr>
      </w:pPr>
    </w:p>
    <w:sectPr w:rsidR="00E418AB" w:rsidSect="00A0746E">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2EBC9" w14:textId="77777777" w:rsidR="007E4EC8" w:rsidRDefault="007E4EC8" w:rsidP="00A0746E">
      <w:pPr>
        <w:spacing w:after="0" w:line="240" w:lineRule="auto"/>
      </w:pPr>
      <w:r>
        <w:separator/>
      </w:r>
    </w:p>
  </w:endnote>
  <w:endnote w:type="continuationSeparator" w:id="0">
    <w:p w14:paraId="534A33CC" w14:textId="77777777" w:rsidR="007E4EC8" w:rsidRDefault="007E4EC8" w:rsidP="00A0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6659" w14:textId="77777777" w:rsidR="007E4EC8" w:rsidRDefault="007E4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51B9" w14:textId="5830DEAE" w:rsidR="007E4EC8" w:rsidRDefault="007E4EC8">
    <w:pPr>
      <w:pStyle w:val="Footer"/>
    </w:pPr>
    <w:r>
      <w:t>Policies/Special Educational Needs</w:t>
    </w:r>
    <w:r>
      <w:tab/>
    </w:r>
    <w:r>
      <w:tab/>
      <w:t xml:space="preserve">Page </w:t>
    </w:r>
    <w:r>
      <w:rPr>
        <w:b/>
      </w:rPr>
      <w:fldChar w:fldCharType="begin"/>
    </w:r>
    <w:r>
      <w:rPr>
        <w:b/>
      </w:rPr>
      <w:instrText xml:space="preserve"> PAGE  \* Arabic  \* MERGEFORMAT </w:instrText>
    </w:r>
    <w:r>
      <w:rPr>
        <w:b/>
      </w:rPr>
      <w:fldChar w:fldCharType="separate"/>
    </w:r>
    <w:r w:rsidR="00D30E1C">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D30E1C">
      <w:rPr>
        <w:b/>
        <w:noProof/>
      </w:rPr>
      <w:t>8</w:t>
    </w:r>
    <w:r>
      <w:rPr>
        <w:b/>
      </w:rPr>
      <w:fldChar w:fldCharType="end"/>
    </w:r>
  </w:p>
  <w:p w14:paraId="63190092" w14:textId="77777777" w:rsidR="007E4EC8" w:rsidRDefault="007E4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4AA0" w14:textId="2736E64A" w:rsidR="007E4EC8" w:rsidRDefault="007E4EC8" w:rsidP="003E7135">
    <w:pPr>
      <w:pStyle w:val="Footer"/>
    </w:pPr>
    <w:r>
      <w:t xml:space="preserve">Special Educational Needs Policy </w:t>
    </w:r>
    <w:r w:rsidR="009A0902">
      <w:t xml:space="preserve">approved by Policy Committee </w:t>
    </w:r>
    <w:r>
      <w:t>02.12.20  Review annually including the</w:t>
    </w:r>
    <w:r w:rsidR="009A0902">
      <w:t xml:space="preserve"> school offer</w:t>
    </w:r>
    <w:r>
      <w:t xml:space="preserve"> links </w:t>
    </w:r>
    <w:r w:rsidR="009A0902">
      <w:t xml:space="preserve">on page 3. </w:t>
    </w:r>
  </w:p>
  <w:p w14:paraId="1BEB5DE9" w14:textId="525C6C23" w:rsidR="007E4EC8" w:rsidRDefault="007E4EC8" w:rsidP="003E7135">
    <w:pPr>
      <w:pStyle w:val="Footer"/>
    </w:pPr>
    <w:r>
      <w:t>Next review Dec 2021</w:t>
    </w:r>
  </w:p>
  <w:p w14:paraId="24ED69FA" w14:textId="025A0507" w:rsidR="007E4EC8" w:rsidRPr="00F13223" w:rsidRDefault="007E4EC8" w:rsidP="003E7135">
    <w:pPr>
      <w:pStyle w:val="Footer"/>
      <w:rPr>
        <w:sz w:val="18"/>
        <w:szCs w:val="18"/>
      </w:rPr>
    </w:pPr>
    <w:r>
      <w:tab/>
    </w:r>
    <w:r>
      <w:tab/>
      <w:t xml:space="preserve">Page </w:t>
    </w:r>
    <w:r>
      <w:rPr>
        <w:b/>
      </w:rPr>
      <w:fldChar w:fldCharType="begin"/>
    </w:r>
    <w:r>
      <w:rPr>
        <w:b/>
      </w:rPr>
      <w:instrText xml:space="preserve"> PAGE  \* Arabic  \* MERGEFORMAT </w:instrText>
    </w:r>
    <w:r>
      <w:rPr>
        <w:b/>
      </w:rPr>
      <w:fldChar w:fldCharType="separate"/>
    </w:r>
    <w:r w:rsidR="00D30E1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30E1C">
      <w:rPr>
        <w:b/>
        <w:noProof/>
      </w:rPr>
      <w:t>8</w:t>
    </w:r>
    <w:r>
      <w:rPr>
        <w:b/>
      </w:rPr>
      <w:fldChar w:fldCharType="end"/>
    </w:r>
    <w:r>
      <w:tab/>
    </w:r>
  </w:p>
  <w:p w14:paraId="36CA3456" w14:textId="4961A716" w:rsidR="007E4EC8" w:rsidRDefault="007E4EC8">
    <w:pPr>
      <w:pStyle w:val="Footer"/>
    </w:pPr>
  </w:p>
  <w:p w14:paraId="70633ED9" w14:textId="4D167610" w:rsidR="007E4EC8" w:rsidRPr="00F13223" w:rsidRDefault="007E4EC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6DCAA" w14:textId="77777777" w:rsidR="007E4EC8" w:rsidRDefault="007E4EC8" w:rsidP="00A0746E">
      <w:pPr>
        <w:spacing w:after="0" w:line="240" w:lineRule="auto"/>
      </w:pPr>
      <w:r>
        <w:separator/>
      </w:r>
    </w:p>
  </w:footnote>
  <w:footnote w:type="continuationSeparator" w:id="0">
    <w:p w14:paraId="0E699D24" w14:textId="77777777" w:rsidR="007E4EC8" w:rsidRDefault="007E4EC8" w:rsidP="00A07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8AD3" w14:textId="77777777" w:rsidR="007E4EC8" w:rsidRDefault="007E4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C16F" w14:textId="77777777" w:rsidR="007E4EC8" w:rsidRDefault="007E4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5787" w14:textId="77777777" w:rsidR="007E4EC8" w:rsidRDefault="007E4EC8">
    <w:pPr>
      <w:pStyle w:val="Header"/>
    </w:pPr>
    <w:r>
      <w:rPr>
        <w:noProof/>
        <w:lang w:eastAsia="en-GB"/>
      </w:rPr>
      <w:drawing>
        <wp:anchor distT="0" distB="0" distL="114300" distR="114300" simplePos="0" relativeHeight="251659264" behindDoc="1" locked="0" layoutInCell="1" allowOverlap="1" wp14:anchorId="360EB586" wp14:editId="6D569A64">
          <wp:simplePos x="0" y="0"/>
          <wp:positionH relativeFrom="column">
            <wp:posOffset>5088255</wp:posOffset>
          </wp:positionH>
          <wp:positionV relativeFrom="paragraph">
            <wp:posOffset>895350</wp:posOffset>
          </wp:positionV>
          <wp:extent cx="1390650" cy="774065"/>
          <wp:effectExtent l="0" t="0" r="0" b="6985"/>
          <wp:wrapTight wrapText="bothSides">
            <wp:wrapPolygon edited="0">
              <wp:start x="0" y="0"/>
              <wp:lineTo x="0" y="21263"/>
              <wp:lineTo x="21304" y="21263"/>
              <wp:lineTo x="21304" y="0"/>
              <wp:lineTo x="0" y="0"/>
            </wp:wrapPolygon>
          </wp:wrapTight>
          <wp:docPr id="2" name="Picture 2" descr="logotext kilg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xt kilga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1" layoutInCell="1" allowOverlap="0" wp14:anchorId="2E6DCE76" wp14:editId="45966081">
          <wp:simplePos x="0" y="0"/>
          <wp:positionH relativeFrom="column">
            <wp:posOffset>-152400</wp:posOffset>
          </wp:positionH>
          <wp:positionV relativeFrom="page">
            <wp:posOffset>1459230</wp:posOffset>
          </wp:positionV>
          <wp:extent cx="859155" cy="923925"/>
          <wp:effectExtent l="0" t="0" r="0" b="9525"/>
          <wp:wrapTight wrapText="bothSides">
            <wp:wrapPolygon edited="0">
              <wp:start x="0" y="0"/>
              <wp:lineTo x="0" y="21377"/>
              <wp:lineTo x="21073" y="21377"/>
              <wp:lineTo x="21073" y="0"/>
              <wp:lineTo x="0" y="0"/>
            </wp:wrapPolygon>
          </wp:wrapTight>
          <wp:docPr id="1" name="Picture 1" descr="Gilbrook Logo reduced for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brook Logo reduced for head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FD7"/>
    <w:multiLevelType w:val="hybridMultilevel"/>
    <w:tmpl w:val="715C4D14"/>
    <w:lvl w:ilvl="0" w:tplc="3EF6D0BC">
      <w:start w:val="2"/>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2D66801"/>
    <w:multiLevelType w:val="hybridMultilevel"/>
    <w:tmpl w:val="6A780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3E2AFC"/>
    <w:multiLevelType w:val="multilevel"/>
    <w:tmpl w:val="6316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471D1D"/>
    <w:multiLevelType w:val="hybridMultilevel"/>
    <w:tmpl w:val="0A48C9C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0E754553"/>
    <w:multiLevelType w:val="hybridMultilevel"/>
    <w:tmpl w:val="9342B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A85B26"/>
    <w:multiLevelType w:val="multilevel"/>
    <w:tmpl w:val="46A6B24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EA3F04"/>
    <w:multiLevelType w:val="hybridMultilevel"/>
    <w:tmpl w:val="49EA00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3926BF9"/>
    <w:multiLevelType w:val="hybridMultilevel"/>
    <w:tmpl w:val="F7F6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033BA"/>
    <w:multiLevelType w:val="multilevel"/>
    <w:tmpl w:val="4B38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C57B61"/>
    <w:multiLevelType w:val="multilevel"/>
    <w:tmpl w:val="EA06AA22"/>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E565B3"/>
    <w:multiLevelType w:val="multilevel"/>
    <w:tmpl w:val="DC7AC77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E347B"/>
    <w:multiLevelType w:val="multilevel"/>
    <w:tmpl w:val="93FCCC7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320F64"/>
    <w:multiLevelType w:val="multilevel"/>
    <w:tmpl w:val="6C9AD71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8E4691"/>
    <w:multiLevelType w:val="hybridMultilevel"/>
    <w:tmpl w:val="BDE45F78"/>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4" w15:restartNumberingAfterBreak="0">
    <w:nsid w:val="273423E4"/>
    <w:multiLevelType w:val="hybridMultilevel"/>
    <w:tmpl w:val="A386E1DC"/>
    <w:lvl w:ilvl="0" w:tplc="0BF408F2">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0634B"/>
    <w:multiLevelType w:val="hybridMultilevel"/>
    <w:tmpl w:val="FC6C543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6" w15:restartNumberingAfterBreak="0">
    <w:nsid w:val="2AE84BAE"/>
    <w:multiLevelType w:val="hybridMultilevel"/>
    <w:tmpl w:val="150835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8E45B1"/>
    <w:multiLevelType w:val="hybridMultilevel"/>
    <w:tmpl w:val="933016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0F44812"/>
    <w:multiLevelType w:val="multilevel"/>
    <w:tmpl w:val="261A3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CB588C"/>
    <w:multiLevelType w:val="hybridMultilevel"/>
    <w:tmpl w:val="54E8B172"/>
    <w:lvl w:ilvl="0" w:tplc="08090001">
      <w:start w:val="1"/>
      <w:numFmt w:val="bullet"/>
      <w:lvlText w:val=""/>
      <w:lvlJc w:val="left"/>
      <w:pPr>
        <w:ind w:left="1080" w:hanging="360"/>
      </w:pPr>
      <w:rPr>
        <w:rFonts w:ascii="Symbol" w:hAnsi="Symbol" w:hint="default"/>
      </w:rPr>
    </w:lvl>
    <w:lvl w:ilvl="1" w:tplc="F36637BE">
      <w:numFmt w:val="bullet"/>
      <w:lvlText w:val="·"/>
      <w:lvlJc w:val="left"/>
      <w:pPr>
        <w:ind w:left="1800" w:hanging="360"/>
      </w:pPr>
      <w:rPr>
        <w:rFonts w:ascii="Arial" w:eastAsia="Symbol"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A044C3"/>
    <w:multiLevelType w:val="hybridMultilevel"/>
    <w:tmpl w:val="45FE6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9F4067"/>
    <w:multiLevelType w:val="hybridMultilevel"/>
    <w:tmpl w:val="01C8B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C50903"/>
    <w:multiLevelType w:val="hybridMultilevel"/>
    <w:tmpl w:val="DE225C20"/>
    <w:lvl w:ilvl="0" w:tplc="78862A1A">
      <w:start w:val="6"/>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F6608"/>
    <w:multiLevelType w:val="hybridMultilevel"/>
    <w:tmpl w:val="348074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566F2F74"/>
    <w:multiLevelType w:val="hybridMultilevel"/>
    <w:tmpl w:val="523419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B1E68EE"/>
    <w:multiLevelType w:val="multilevel"/>
    <w:tmpl w:val="553E805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5A5B94"/>
    <w:multiLevelType w:val="multilevel"/>
    <w:tmpl w:val="64720464"/>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DBF44A5"/>
    <w:multiLevelType w:val="hybridMultilevel"/>
    <w:tmpl w:val="C8867B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EC16126"/>
    <w:multiLevelType w:val="hybridMultilevel"/>
    <w:tmpl w:val="63900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FD67AC"/>
    <w:multiLevelType w:val="hybridMultilevel"/>
    <w:tmpl w:val="EE1A23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3493E6D"/>
    <w:multiLevelType w:val="hybridMultilevel"/>
    <w:tmpl w:val="222654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51F277A"/>
    <w:multiLevelType w:val="hybridMultilevel"/>
    <w:tmpl w:val="35C8A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A753BB"/>
    <w:multiLevelType w:val="hybridMultilevel"/>
    <w:tmpl w:val="E09A1B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3A55D2A"/>
    <w:multiLevelType w:val="hybridMultilevel"/>
    <w:tmpl w:val="1550E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57063"/>
    <w:multiLevelType w:val="hybridMultilevel"/>
    <w:tmpl w:val="13921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94F0B8C"/>
    <w:multiLevelType w:val="hybridMultilevel"/>
    <w:tmpl w:val="7C820A3A"/>
    <w:lvl w:ilvl="0" w:tplc="D0804DA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5"/>
  </w:num>
  <w:num w:numId="4">
    <w:abstractNumId w:val="12"/>
  </w:num>
  <w:num w:numId="5">
    <w:abstractNumId w:val="18"/>
  </w:num>
  <w:num w:numId="6">
    <w:abstractNumId w:val="8"/>
  </w:num>
  <w:num w:numId="7">
    <w:abstractNumId w:val="26"/>
  </w:num>
  <w:num w:numId="8">
    <w:abstractNumId w:val="10"/>
  </w:num>
  <w:num w:numId="9">
    <w:abstractNumId w:val="9"/>
  </w:num>
  <w:num w:numId="10">
    <w:abstractNumId w:val="4"/>
  </w:num>
  <w:num w:numId="11">
    <w:abstractNumId w:val="14"/>
  </w:num>
  <w:num w:numId="12">
    <w:abstractNumId w:val="21"/>
  </w:num>
  <w:num w:numId="13">
    <w:abstractNumId w:val="16"/>
  </w:num>
  <w:num w:numId="14">
    <w:abstractNumId w:val="1"/>
  </w:num>
  <w:num w:numId="15">
    <w:abstractNumId w:val="34"/>
  </w:num>
  <w:num w:numId="16">
    <w:abstractNumId w:val="28"/>
  </w:num>
  <w:num w:numId="17">
    <w:abstractNumId w:val="20"/>
  </w:num>
  <w:num w:numId="18">
    <w:abstractNumId w:val="19"/>
  </w:num>
  <w:num w:numId="19">
    <w:abstractNumId w:val="3"/>
  </w:num>
  <w:num w:numId="20">
    <w:abstractNumId w:val="6"/>
  </w:num>
  <w:num w:numId="21">
    <w:abstractNumId w:val="33"/>
  </w:num>
  <w:num w:numId="22">
    <w:abstractNumId w:val="23"/>
  </w:num>
  <w:num w:numId="23">
    <w:abstractNumId w:val="29"/>
  </w:num>
  <w:num w:numId="24">
    <w:abstractNumId w:val="30"/>
  </w:num>
  <w:num w:numId="25">
    <w:abstractNumId w:val="17"/>
  </w:num>
  <w:num w:numId="26">
    <w:abstractNumId w:val="27"/>
  </w:num>
  <w:num w:numId="27">
    <w:abstractNumId w:val="31"/>
  </w:num>
  <w:num w:numId="28">
    <w:abstractNumId w:val="0"/>
  </w:num>
  <w:num w:numId="29">
    <w:abstractNumId w:val="22"/>
  </w:num>
  <w:num w:numId="30">
    <w:abstractNumId w:val="35"/>
  </w:num>
  <w:num w:numId="31">
    <w:abstractNumId w:val="32"/>
  </w:num>
  <w:num w:numId="32">
    <w:abstractNumId w:val="7"/>
  </w:num>
  <w:num w:numId="33">
    <w:abstractNumId w:val="15"/>
  </w:num>
  <w:num w:numId="34">
    <w:abstractNumId w:val="24"/>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44"/>
    <w:rsid w:val="00004C84"/>
    <w:rsid w:val="00043E74"/>
    <w:rsid w:val="0004773A"/>
    <w:rsid w:val="000803C9"/>
    <w:rsid w:val="000A6DC9"/>
    <w:rsid w:val="000E19A2"/>
    <w:rsid w:val="000E4E89"/>
    <w:rsid w:val="000E5AC6"/>
    <w:rsid w:val="000E5E44"/>
    <w:rsid w:val="000F533D"/>
    <w:rsid w:val="00103B22"/>
    <w:rsid w:val="00141F2C"/>
    <w:rsid w:val="00144B68"/>
    <w:rsid w:val="00163EC7"/>
    <w:rsid w:val="001B61A0"/>
    <w:rsid w:val="001D0C90"/>
    <w:rsid w:val="001D11D2"/>
    <w:rsid w:val="001D6BE3"/>
    <w:rsid w:val="001F268B"/>
    <w:rsid w:val="00221715"/>
    <w:rsid w:val="00242911"/>
    <w:rsid w:val="00255961"/>
    <w:rsid w:val="002C79A6"/>
    <w:rsid w:val="002D65D9"/>
    <w:rsid w:val="003062B6"/>
    <w:rsid w:val="00317F04"/>
    <w:rsid w:val="003208BD"/>
    <w:rsid w:val="003253DA"/>
    <w:rsid w:val="003648FF"/>
    <w:rsid w:val="0038748F"/>
    <w:rsid w:val="003B55E8"/>
    <w:rsid w:val="003D49A5"/>
    <w:rsid w:val="003E7135"/>
    <w:rsid w:val="00417491"/>
    <w:rsid w:val="00435932"/>
    <w:rsid w:val="00465930"/>
    <w:rsid w:val="004874DF"/>
    <w:rsid w:val="004963A3"/>
    <w:rsid w:val="004A4046"/>
    <w:rsid w:val="004B1ABA"/>
    <w:rsid w:val="00512DA7"/>
    <w:rsid w:val="005970C4"/>
    <w:rsid w:val="005B5E2E"/>
    <w:rsid w:val="00606725"/>
    <w:rsid w:val="00646BD3"/>
    <w:rsid w:val="0065407B"/>
    <w:rsid w:val="00660FAF"/>
    <w:rsid w:val="006A361E"/>
    <w:rsid w:val="006D1C88"/>
    <w:rsid w:val="00745053"/>
    <w:rsid w:val="00773044"/>
    <w:rsid w:val="00781384"/>
    <w:rsid w:val="0078507F"/>
    <w:rsid w:val="007E4EC8"/>
    <w:rsid w:val="00805E26"/>
    <w:rsid w:val="008634EE"/>
    <w:rsid w:val="008A681C"/>
    <w:rsid w:val="008C3D3D"/>
    <w:rsid w:val="008D70BE"/>
    <w:rsid w:val="00904934"/>
    <w:rsid w:val="009447D6"/>
    <w:rsid w:val="00981884"/>
    <w:rsid w:val="009A0902"/>
    <w:rsid w:val="009B38C9"/>
    <w:rsid w:val="009B56B7"/>
    <w:rsid w:val="009D6B22"/>
    <w:rsid w:val="00A05F27"/>
    <w:rsid w:val="00A0746E"/>
    <w:rsid w:val="00A0758F"/>
    <w:rsid w:val="00A20B23"/>
    <w:rsid w:val="00A24385"/>
    <w:rsid w:val="00A24ACD"/>
    <w:rsid w:val="00A32E42"/>
    <w:rsid w:val="00AD0808"/>
    <w:rsid w:val="00B3045C"/>
    <w:rsid w:val="00B86272"/>
    <w:rsid w:val="00BE7A72"/>
    <w:rsid w:val="00C03A1A"/>
    <w:rsid w:val="00C61CA6"/>
    <w:rsid w:val="00CF5E03"/>
    <w:rsid w:val="00CF7D60"/>
    <w:rsid w:val="00D016C7"/>
    <w:rsid w:val="00D30E1C"/>
    <w:rsid w:val="00D3444A"/>
    <w:rsid w:val="00D5399C"/>
    <w:rsid w:val="00D97ED9"/>
    <w:rsid w:val="00DB19C7"/>
    <w:rsid w:val="00DB27E9"/>
    <w:rsid w:val="00DB3CA7"/>
    <w:rsid w:val="00DD53E7"/>
    <w:rsid w:val="00E03901"/>
    <w:rsid w:val="00E04201"/>
    <w:rsid w:val="00E418AB"/>
    <w:rsid w:val="00E66FBB"/>
    <w:rsid w:val="00E82940"/>
    <w:rsid w:val="00E959C4"/>
    <w:rsid w:val="00F104E2"/>
    <w:rsid w:val="00F13223"/>
    <w:rsid w:val="00F3360E"/>
    <w:rsid w:val="00F41312"/>
    <w:rsid w:val="00F65D08"/>
    <w:rsid w:val="00FA3450"/>
    <w:rsid w:val="00FB4AF0"/>
    <w:rsid w:val="00FB6C1A"/>
    <w:rsid w:val="00FF3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66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4A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DB3CA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044"/>
    <w:rPr>
      <w:rFonts w:ascii="Tahoma" w:hAnsi="Tahoma" w:cs="Tahoma"/>
      <w:sz w:val="16"/>
      <w:szCs w:val="16"/>
    </w:rPr>
  </w:style>
  <w:style w:type="paragraph" w:styleId="ListParagraph">
    <w:name w:val="List Paragraph"/>
    <w:basedOn w:val="Normal"/>
    <w:uiPriority w:val="34"/>
    <w:qFormat/>
    <w:rsid w:val="00E04201"/>
    <w:pPr>
      <w:ind w:left="720"/>
      <w:contextualSpacing/>
    </w:pPr>
  </w:style>
  <w:style w:type="character" w:styleId="Hyperlink">
    <w:name w:val="Hyperlink"/>
    <w:basedOn w:val="DefaultParagraphFont"/>
    <w:uiPriority w:val="99"/>
    <w:unhideWhenUsed/>
    <w:rsid w:val="00781384"/>
    <w:rPr>
      <w:color w:val="0000FF" w:themeColor="hyperlink"/>
      <w:u w:val="single"/>
    </w:rPr>
  </w:style>
  <w:style w:type="character" w:styleId="FollowedHyperlink">
    <w:name w:val="FollowedHyperlink"/>
    <w:basedOn w:val="DefaultParagraphFont"/>
    <w:uiPriority w:val="99"/>
    <w:semiHidden/>
    <w:unhideWhenUsed/>
    <w:rsid w:val="00E66FBB"/>
    <w:rPr>
      <w:color w:val="800080" w:themeColor="followedHyperlink"/>
      <w:u w:val="single"/>
    </w:rPr>
  </w:style>
  <w:style w:type="paragraph" w:styleId="Header">
    <w:name w:val="header"/>
    <w:basedOn w:val="Normal"/>
    <w:link w:val="HeaderChar"/>
    <w:uiPriority w:val="99"/>
    <w:unhideWhenUsed/>
    <w:rsid w:val="00A07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46E"/>
  </w:style>
  <w:style w:type="paragraph" w:styleId="Footer">
    <w:name w:val="footer"/>
    <w:basedOn w:val="Normal"/>
    <w:link w:val="FooterChar"/>
    <w:uiPriority w:val="99"/>
    <w:unhideWhenUsed/>
    <w:rsid w:val="00A07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46E"/>
  </w:style>
  <w:style w:type="character" w:styleId="CommentReference">
    <w:name w:val="annotation reference"/>
    <w:basedOn w:val="DefaultParagraphFont"/>
    <w:uiPriority w:val="99"/>
    <w:semiHidden/>
    <w:unhideWhenUsed/>
    <w:rsid w:val="00F65D08"/>
    <w:rPr>
      <w:sz w:val="16"/>
      <w:szCs w:val="16"/>
    </w:rPr>
  </w:style>
  <w:style w:type="paragraph" w:styleId="CommentText">
    <w:name w:val="annotation text"/>
    <w:basedOn w:val="Normal"/>
    <w:link w:val="CommentTextChar"/>
    <w:uiPriority w:val="99"/>
    <w:semiHidden/>
    <w:unhideWhenUsed/>
    <w:rsid w:val="00F65D08"/>
    <w:pPr>
      <w:spacing w:line="240" w:lineRule="auto"/>
    </w:pPr>
    <w:rPr>
      <w:sz w:val="20"/>
      <w:szCs w:val="20"/>
    </w:rPr>
  </w:style>
  <w:style w:type="character" w:customStyle="1" w:styleId="CommentTextChar">
    <w:name w:val="Comment Text Char"/>
    <w:basedOn w:val="DefaultParagraphFont"/>
    <w:link w:val="CommentText"/>
    <w:uiPriority w:val="99"/>
    <w:semiHidden/>
    <w:rsid w:val="00F65D08"/>
    <w:rPr>
      <w:sz w:val="20"/>
      <w:szCs w:val="20"/>
    </w:rPr>
  </w:style>
  <w:style w:type="paragraph" w:styleId="CommentSubject">
    <w:name w:val="annotation subject"/>
    <w:basedOn w:val="CommentText"/>
    <w:next w:val="CommentText"/>
    <w:link w:val="CommentSubjectChar"/>
    <w:uiPriority w:val="99"/>
    <w:semiHidden/>
    <w:unhideWhenUsed/>
    <w:rsid w:val="00F65D08"/>
    <w:rPr>
      <w:b/>
      <w:bCs/>
    </w:rPr>
  </w:style>
  <w:style w:type="character" w:customStyle="1" w:styleId="CommentSubjectChar">
    <w:name w:val="Comment Subject Char"/>
    <w:basedOn w:val="CommentTextChar"/>
    <w:link w:val="CommentSubject"/>
    <w:uiPriority w:val="99"/>
    <w:semiHidden/>
    <w:rsid w:val="00F65D08"/>
    <w:rPr>
      <w:b/>
      <w:bCs/>
      <w:sz w:val="20"/>
      <w:szCs w:val="20"/>
    </w:rPr>
  </w:style>
  <w:style w:type="character" w:customStyle="1" w:styleId="Heading3Char">
    <w:name w:val="Heading 3 Char"/>
    <w:basedOn w:val="DefaultParagraphFont"/>
    <w:link w:val="Heading3"/>
    <w:uiPriority w:val="9"/>
    <w:rsid w:val="00DB3CA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B3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24AC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5688">
      <w:bodyDiv w:val="1"/>
      <w:marLeft w:val="0"/>
      <w:marRight w:val="0"/>
      <w:marTop w:val="0"/>
      <w:marBottom w:val="0"/>
      <w:divBdr>
        <w:top w:val="none" w:sz="0" w:space="0" w:color="auto"/>
        <w:left w:val="none" w:sz="0" w:space="0" w:color="auto"/>
        <w:bottom w:val="none" w:sz="0" w:space="0" w:color="auto"/>
        <w:right w:val="none" w:sz="0" w:space="0" w:color="auto"/>
      </w:divBdr>
    </w:div>
    <w:div w:id="848954487">
      <w:bodyDiv w:val="1"/>
      <w:marLeft w:val="0"/>
      <w:marRight w:val="0"/>
      <w:marTop w:val="0"/>
      <w:marBottom w:val="0"/>
      <w:divBdr>
        <w:top w:val="none" w:sz="0" w:space="0" w:color="auto"/>
        <w:left w:val="none" w:sz="0" w:space="0" w:color="auto"/>
        <w:bottom w:val="none" w:sz="0" w:space="0" w:color="auto"/>
        <w:right w:val="none" w:sz="0" w:space="0" w:color="auto"/>
      </w:divBdr>
    </w:div>
    <w:div w:id="898980683">
      <w:bodyDiv w:val="1"/>
      <w:marLeft w:val="0"/>
      <w:marRight w:val="0"/>
      <w:marTop w:val="0"/>
      <w:marBottom w:val="0"/>
      <w:divBdr>
        <w:top w:val="none" w:sz="0" w:space="0" w:color="auto"/>
        <w:left w:val="none" w:sz="0" w:space="0" w:color="auto"/>
        <w:bottom w:val="none" w:sz="0" w:space="0" w:color="auto"/>
        <w:right w:val="none" w:sz="0" w:space="0" w:color="auto"/>
      </w:divBdr>
    </w:div>
    <w:div w:id="1544976442">
      <w:bodyDiv w:val="1"/>
      <w:marLeft w:val="0"/>
      <w:marRight w:val="0"/>
      <w:marTop w:val="0"/>
      <w:marBottom w:val="0"/>
      <w:divBdr>
        <w:top w:val="none" w:sz="0" w:space="0" w:color="auto"/>
        <w:left w:val="none" w:sz="0" w:space="0" w:color="auto"/>
        <w:bottom w:val="none" w:sz="0" w:space="0" w:color="auto"/>
        <w:right w:val="none" w:sz="0" w:space="0" w:color="auto"/>
      </w:divBdr>
    </w:div>
    <w:div w:id="1958175134">
      <w:bodyDiv w:val="1"/>
      <w:marLeft w:val="0"/>
      <w:marRight w:val="0"/>
      <w:marTop w:val="0"/>
      <w:marBottom w:val="0"/>
      <w:divBdr>
        <w:top w:val="none" w:sz="0" w:space="0" w:color="auto"/>
        <w:left w:val="none" w:sz="0" w:space="0" w:color="auto"/>
        <w:bottom w:val="none" w:sz="0" w:space="0" w:color="auto"/>
        <w:right w:val="none" w:sz="0" w:space="0" w:color="auto"/>
      </w:divBdr>
      <w:divsChild>
        <w:div w:id="521433095">
          <w:marLeft w:val="0"/>
          <w:marRight w:val="0"/>
          <w:marTop w:val="0"/>
          <w:marBottom w:val="0"/>
          <w:divBdr>
            <w:top w:val="none" w:sz="0" w:space="0" w:color="auto"/>
            <w:left w:val="none" w:sz="0" w:space="0" w:color="auto"/>
            <w:bottom w:val="none" w:sz="0" w:space="0" w:color="auto"/>
            <w:right w:val="none" w:sz="0" w:space="0" w:color="auto"/>
          </w:divBdr>
          <w:divsChild>
            <w:div w:id="2088068901">
              <w:marLeft w:val="0"/>
              <w:marRight w:val="0"/>
              <w:marTop w:val="0"/>
              <w:marBottom w:val="0"/>
              <w:divBdr>
                <w:top w:val="none" w:sz="0" w:space="0" w:color="auto"/>
                <w:left w:val="none" w:sz="0" w:space="0" w:color="auto"/>
                <w:bottom w:val="none" w:sz="0" w:space="0" w:color="auto"/>
                <w:right w:val="none" w:sz="0" w:space="0" w:color="auto"/>
              </w:divBdr>
              <w:divsChild>
                <w:div w:id="1365792771">
                  <w:marLeft w:val="0"/>
                  <w:marRight w:val="0"/>
                  <w:marTop w:val="0"/>
                  <w:marBottom w:val="0"/>
                  <w:divBdr>
                    <w:top w:val="none" w:sz="0" w:space="0" w:color="auto"/>
                    <w:left w:val="none" w:sz="0" w:space="0" w:color="auto"/>
                    <w:bottom w:val="none" w:sz="0" w:space="0" w:color="auto"/>
                    <w:right w:val="none" w:sz="0" w:space="0" w:color="auto"/>
                  </w:divBdr>
                  <w:divsChild>
                    <w:div w:id="497884341">
                      <w:marLeft w:val="0"/>
                      <w:marRight w:val="0"/>
                      <w:marTop w:val="0"/>
                      <w:marBottom w:val="0"/>
                      <w:divBdr>
                        <w:top w:val="none" w:sz="0" w:space="0" w:color="auto"/>
                        <w:left w:val="none" w:sz="0" w:space="0" w:color="auto"/>
                        <w:bottom w:val="none" w:sz="0" w:space="0" w:color="auto"/>
                        <w:right w:val="none" w:sz="0" w:space="0" w:color="auto"/>
                      </w:divBdr>
                      <w:divsChild>
                        <w:div w:id="1954171973">
                          <w:marLeft w:val="0"/>
                          <w:marRight w:val="0"/>
                          <w:marTop w:val="0"/>
                          <w:marBottom w:val="0"/>
                          <w:divBdr>
                            <w:top w:val="none" w:sz="0" w:space="0" w:color="auto"/>
                            <w:left w:val="none" w:sz="0" w:space="0" w:color="auto"/>
                            <w:bottom w:val="none" w:sz="0" w:space="0" w:color="auto"/>
                            <w:right w:val="none" w:sz="0" w:space="0" w:color="auto"/>
                          </w:divBdr>
                          <w:divsChild>
                            <w:div w:id="849952672">
                              <w:marLeft w:val="0"/>
                              <w:marRight w:val="0"/>
                              <w:marTop w:val="0"/>
                              <w:marBottom w:val="0"/>
                              <w:divBdr>
                                <w:top w:val="none" w:sz="0" w:space="0" w:color="auto"/>
                                <w:left w:val="none" w:sz="0" w:space="0" w:color="auto"/>
                                <w:bottom w:val="none" w:sz="0" w:space="0" w:color="auto"/>
                                <w:right w:val="none" w:sz="0" w:space="0" w:color="auto"/>
                              </w:divBdr>
                              <w:divsChild>
                                <w:div w:id="1747191980">
                                  <w:marLeft w:val="0"/>
                                  <w:marRight w:val="0"/>
                                  <w:marTop w:val="0"/>
                                  <w:marBottom w:val="0"/>
                                  <w:divBdr>
                                    <w:top w:val="none" w:sz="0" w:space="0" w:color="auto"/>
                                    <w:left w:val="none" w:sz="0" w:space="0" w:color="auto"/>
                                    <w:bottom w:val="none" w:sz="0" w:space="0" w:color="auto"/>
                                    <w:right w:val="none" w:sz="0" w:space="0" w:color="auto"/>
                                  </w:divBdr>
                                  <w:divsChild>
                                    <w:div w:id="727530686">
                                      <w:marLeft w:val="0"/>
                                      <w:marRight w:val="0"/>
                                      <w:marTop w:val="0"/>
                                      <w:marBottom w:val="0"/>
                                      <w:divBdr>
                                        <w:top w:val="none" w:sz="0" w:space="0" w:color="auto"/>
                                        <w:left w:val="none" w:sz="0" w:space="0" w:color="auto"/>
                                        <w:bottom w:val="none" w:sz="0" w:space="0" w:color="auto"/>
                                        <w:right w:val="none" w:sz="0" w:space="0" w:color="auto"/>
                                      </w:divBdr>
                                      <w:divsChild>
                                        <w:div w:id="202252121">
                                          <w:marLeft w:val="0"/>
                                          <w:marRight w:val="0"/>
                                          <w:marTop w:val="75"/>
                                          <w:marBottom w:val="75"/>
                                          <w:divBdr>
                                            <w:top w:val="none" w:sz="0" w:space="0" w:color="auto"/>
                                            <w:left w:val="none" w:sz="0" w:space="0" w:color="auto"/>
                                            <w:bottom w:val="none" w:sz="0" w:space="0" w:color="auto"/>
                                            <w:right w:val="none" w:sz="0" w:space="0" w:color="auto"/>
                                          </w:divBdr>
                                          <w:divsChild>
                                            <w:div w:id="1060860940">
                                              <w:marLeft w:val="0"/>
                                              <w:marRight w:val="0"/>
                                              <w:marTop w:val="0"/>
                                              <w:marBottom w:val="0"/>
                                              <w:divBdr>
                                                <w:top w:val="none" w:sz="0" w:space="0" w:color="auto"/>
                                                <w:left w:val="none" w:sz="0" w:space="0" w:color="auto"/>
                                                <w:bottom w:val="none" w:sz="0" w:space="0" w:color="auto"/>
                                                <w:right w:val="none" w:sz="0" w:space="0" w:color="auto"/>
                                              </w:divBdr>
                                              <w:divsChild>
                                                <w:div w:id="1184394162">
                                                  <w:marLeft w:val="0"/>
                                                  <w:marRight w:val="0"/>
                                                  <w:marTop w:val="0"/>
                                                  <w:marBottom w:val="0"/>
                                                  <w:divBdr>
                                                    <w:top w:val="none" w:sz="0" w:space="0" w:color="auto"/>
                                                    <w:left w:val="none" w:sz="0" w:space="0" w:color="auto"/>
                                                    <w:bottom w:val="none" w:sz="0" w:space="0" w:color="auto"/>
                                                    <w:right w:val="none" w:sz="0" w:space="0" w:color="auto"/>
                                                  </w:divBdr>
                                                  <w:divsChild>
                                                    <w:div w:id="1656717071">
                                                      <w:marLeft w:val="0"/>
                                                      <w:marRight w:val="0"/>
                                                      <w:marTop w:val="0"/>
                                                      <w:marBottom w:val="0"/>
                                                      <w:divBdr>
                                                        <w:top w:val="none" w:sz="0" w:space="0" w:color="auto"/>
                                                        <w:left w:val="none" w:sz="0" w:space="0" w:color="auto"/>
                                                        <w:bottom w:val="none" w:sz="0" w:space="0" w:color="auto"/>
                                                        <w:right w:val="none" w:sz="0" w:space="0" w:color="auto"/>
                                                      </w:divBdr>
                                                    </w:div>
                                                    <w:div w:id="633025949">
                                                      <w:marLeft w:val="0"/>
                                                      <w:marRight w:val="0"/>
                                                      <w:marTop w:val="0"/>
                                                      <w:marBottom w:val="0"/>
                                                      <w:divBdr>
                                                        <w:top w:val="none" w:sz="0" w:space="0" w:color="auto"/>
                                                        <w:left w:val="none" w:sz="0" w:space="0" w:color="auto"/>
                                                        <w:bottom w:val="none" w:sz="0" w:space="0" w:color="auto"/>
                                                        <w:right w:val="none" w:sz="0" w:space="0" w:color="auto"/>
                                                      </w:divBdr>
                                                    </w:div>
                                                    <w:div w:id="1712998486">
                                                      <w:marLeft w:val="0"/>
                                                      <w:marRight w:val="0"/>
                                                      <w:marTop w:val="0"/>
                                                      <w:marBottom w:val="0"/>
                                                      <w:divBdr>
                                                        <w:top w:val="none" w:sz="0" w:space="0" w:color="auto"/>
                                                        <w:left w:val="none" w:sz="0" w:space="0" w:color="auto"/>
                                                        <w:bottom w:val="none" w:sz="0" w:space="0" w:color="auto"/>
                                                        <w:right w:val="none" w:sz="0" w:space="0" w:color="auto"/>
                                                      </w:divBdr>
                                                    </w:div>
                                                    <w:div w:id="460807472">
                                                      <w:marLeft w:val="0"/>
                                                      <w:marRight w:val="0"/>
                                                      <w:marTop w:val="0"/>
                                                      <w:marBottom w:val="0"/>
                                                      <w:divBdr>
                                                        <w:top w:val="none" w:sz="0" w:space="0" w:color="auto"/>
                                                        <w:left w:val="none" w:sz="0" w:space="0" w:color="auto"/>
                                                        <w:bottom w:val="none" w:sz="0" w:space="0" w:color="auto"/>
                                                        <w:right w:val="none" w:sz="0" w:space="0" w:color="auto"/>
                                                      </w:divBdr>
                                                    </w:div>
                                                    <w:div w:id="955982881">
                                                      <w:marLeft w:val="0"/>
                                                      <w:marRight w:val="0"/>
                                                      <w:marTop w:val="0"/>
                                                      <w:marBottom w:val="0"/>
                                                      <w:divBdr>
                                                        <w:top w:val="none" w:sz="0" w:space="0" w:color="auto"/>
                                                        <w:left w:val="none" w:sz="0" w:space="0" w:color="auto"/>
                                                        <w:bottom w:val="none" w:sz="0" w:space="0" w:color="auto"/>
                                                        <w:right w:val="none" w:sz="0" w:space="0" w:color="auto"/>
                                                      </w:divBdr>
                                                    </w:div>
                                                    <w:div w:id="1164861806">
                                                      <w:marLeft w:val="0"/>
                                                      <w:marRight w:val="0"/>
                                                      <w:marTop w:val="0"/>
                                                      <w:marBottom w:val="0"/>
                                                      <w:divBdr>
                                                        <w:top w:val="none" w:sz="0" w:space="0" w:color="auto"/>
                                                        <w:left w:val="none" w:sz="0" w:space="0" w:color="auto"/>
                                                        <w:bottom w:val="none" w:sz="0" w:space="0" w:color="auto"/>
                                                        <w:right w:val="none" w:sz="0" w:space="0" w:color="auto"/>
                                                      </w:divBdr>
                                                    </w:div>
                                                    <w:div w:id="1281037875">
                                                      <w:marLeft w:val="0"/>
                                                      <w:marRight w:val="0"/>
                                                      <w:marTop w:val="0"/>
                                                      <w:marBottom w:val="0"/>
                                                      <w:divBdr>
                                                        <w:top w:val="none" w:sz="0" w:space="0" w:color="auto"/>
                                                        <w:left w:val="none" w:sz="0" w:space="0" w:color="auto"/>
                                                        <w:bottom w:val="none" w:sz="0" w:space="0" w:color="auto"/>
                                                        <w:right w:val="none" w:sz="0" w:space="0" w:color="auto"/>
                                                      </w:divBdr>
                                                    </w:div>
                                                    <w:div w:id="1289628355">
                                                      <w:marLeft w:val="0"/>
                                                      <w:marRight w:val="0"/>
                                                      <w:marTop w:val="0"/>
                                                      <w:marBottom w:val="0"/>
                                                      <w:divBdr>
                                                        <w:top w:val="none" w:sz="0" w:space="0" w:color="auto"/>
                                                        <w:left w:val="none" w:sz="0" w:space="0" w:color="auto"/>
                                                        <w:bottom w:val="none" w:sz="0" w:space="0" w:color="auto"/>
                                                        <w:right w:val="none" w:sz="0" w:space="0" w:color="auto"/>
                                                      </w:divBdr>
                                                    </w:div>
                                                    <w:div w:id="94924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gov.uk/coronavirus/working-safely/index.htm" TargetMode="External"/><Relationship Id="rId18" Type="http://schemas.openxmlformats.org/officeDocument/2006/relationships/hyperlink" Target="https://www.ncsc.gov.uk/guidance/video-conferencing-services-using-them-securel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ducationendowmentfoundation.org.uk/covid-19-resources/national-tutoring-programme/covid-19-support-guide-for-schools/" TargetMode="Externa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ncsc.gov.uk/guidance/video-conferencing-services-security-guidance-organisation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gfl.net/online-safety/default.aspx"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garthschool.co.uk/send-information-repor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wgfl.org.uk/resources/safe-remote-learn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ilbrookschool.co.uk/school-offer/" TargetMode="External"/><Relationship Id="rId19" Type="http://schemas.openxmlformats.org/officeDocument/2006/relationships/hyperlink" Target="https://www.gov.uk/guidance/safeguarding-and-remote-education-during-coronavirus-covid-19" TargetMode="External"/><Relationship Id="rId4" Type="http://schemas.openxmlformats.org/officeDocument/2006/relationships/settings" Target="settings.xml"/><Relationship Id="rId9" Type="http://schemas.openxmlformats.org/officeDocument/2006/relationships/hyperlink" Target="https://www.gov.uk/children-with-special-educational-needs/overview"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1CF2-DD3C-4699-8C50-E079601F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6A6F0CF2</Template>
  <TotalTime>0</TotalTime>
  <Pages>8</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2020-11-17T11:14:00Z</dcterms:created>
  <dcterms:modified xsi:type="dcterms:W3CDTF">2021-05-18T09:47:00Z</dcterms:modified>
</cp:coreProperties>
</file>